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6E7A8488" w:rsidR="009B66FF" w:rsidRPr="00CE3A1A" w:rsidRDefault="009B66FF" w:rsidP="009B66FF">
      <w:pPr>
        <w:ind w:left="360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C461C6" w:rsidRPr="00CE3A1A">
        <w:rPr>
          <w:b/>
        </w:rPr>
        <w:tab/>
      </w:r>
      <w:r w:rsidR="00886728">
        <w:rPr>
          <w:b/>
        </w:rPr>
        <w:t>Sept</w:t>
      </w:r>
      <w:r w:rsidRPr="00CE3A1A">
        <w:rPr>
          <w:b/>
        </w:rPr>
        <w:t xml:space="preserve"> </w:t>
      </w:r>
      <w:r w:rsidR="00886728">
        <w:rPr>
          <w:b/>
        </w:rPr>
        <w:t>11</w:t>
      </w:r>
      <w:r w:rsidR="007E44D8" w:rsidRPr="007E44D8">
        <w:rPr>
          <w:b/>
          <w:vertAlign w:val="superscript"/>
        </w:rPr>
        <w:t>th</w:t>
      </w:r>
      <w:r w:rsidR="007E44D8">
        <w:rPr>
          <w:b/>
        </w:rPr>
        <w:t xml:space="preserve">, </w:t>
      </w:r>
      <w:r w:rsidRPr="00CE3A1A">
        <w:rPr>
          <w:b/>
        </w:rPr>
        <w:t xml:space="preserve">2019, 6:00pm, </w:t>
      </w:r>
      <w:r w:rsidR="00C461C6" w:rsidRPr="00CE3A1A">
        <w:rPr>
          <w:b/>
        </w:rPr>
        <w:t xml:space="preserve">conference call 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317B9FBE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ATTENDANCE:</w:t>
      </w:r>
      <w:r w:rsidR="009B66FF" w:rsidRPr="00CE3A1A">
        <w:t xml:space="preserve">  </w:t>
      </w:r>
    </w:p>
    <w:p w14:paraId="001A7F94" w14:textId="073C9A2E" w:rsidR="00846063" w:rsidRPr="00CE3A1A" w:rsidRDefault="00B20B88" w:rsidP="00A8160A">
      <w:r>
        <w:t xml:space="preserve">Brad Davis, </w:t>
      </w:r>
      <w:r w:rsidR="00846063">
        <w:t>R</w:t>
      </w:r>
      <w:r w:rsidR="00846063">
        <w:t xml:space="preserve">ichard Danchik, Ali </w:t>
      </w:r>
      <w:proofErr w:type="spellStart"/>
      <w:r w:rsidR="00846063">
        <w:t>Sezer</w:t>
      </w:r>
      <w:proofErr w:type="spellEnd"/>
      <w:r w:rsidR="00846063">
        <w:t xml:space="preserve">, Heather </w:t>
      </w:r>
      <w:proofErr w:type="spellStart"/>
      <w:r w:rsidR="00846063">
        <w:t>Juzwa</w:t>
      </w:r>
      <w:proofErr w:type="spellEnd"/>
      <w:r w:rsidR="00846063">
        <w:t xml:space="preserve">, Kim Woznack, Haitao Liu, Tabitha </w:t>
      </w:r>
      <w:proofErr w:type="spellStart"/>
      <w:r w:rsidR="00846063">
        <w:t>Riggio</w:t>
      </w:r>
      <w:proofErr w:type="spellEnd"/>
      <w:r w:rsidR="00846063">
        <w:t xml:space="preserve">, Robert </w:t>
      </w:r>
      <w:proofErr w:type="spellStart"/>
      <w:r w:rsidR="00846063">
        <w:t>Mathers</w:t>
      </w:r>
      <w:proofErr w:type="spellEnd"/>
      <w:r w:rsidR="00846063">
        <w:t>, Michael Mautino,</w:t>
      </w:r>
      <w:r w:rsidR="0042666A">
        <w:t xml:space="preserve"> Amy Rupert.</w:t>
      </w:r>
    </w:p>
    <w:p w14:paraId="2F60298B" w14:textId="4D866E05" w:rsidR="0085357A" w:rsidRPr="00CE3A1A" w:rsidRDefault="0085357A" w:rsidP="00B15730">
      <w:pPr>
        <w:ind w:left="0"/>
      </w:pPr>
    </w:p>
    <w:p w14:paraId="3C934B90" w14:textId="2ACB13AF" w:rsidR="009B66FF" w:rsidRPr="00CE3A1A" w:rsidRDefault="009B66FF" w:rsidP="009B66FF">
      <w:r w:rsidRPr="00CE3A1A">
        <w:rPr>
          <w:u w:val="single"/>
        </w:rPr>
        <w:t>APPROVAL OF AGENDA</w:t>
      </w:r>
      <w:r w:rsidRPr="00CE3A1A">
        <w:t xml:space="preserve"> </w:t>
      </w:r>
    </w:p>
    <w:p w14:paraId="4BBEDDA4" w14:textId="6F46C4B4" w:rsidR="00C461C6" w:rsidRPr="00CE3A1A" w:rsidRDefault="003E1D1D" w:rsidP="009B66FF">
      <w:r>
        <w:t xml:space="preserve">Ali </w:t>
      </w:r>
      <w:proofErr w:type="spellStart"/>
      <w:r>
        <w:t>Sezer</w:t>
      </w:r>
      <w:proofErr w:type="spellEnd"/>
      <w:r w:rsidR="00C461C6" w:rsidRPr="00CE3A1A">
        <w:t xml:space="preserve"> moves, Danchik seconds. The agenda was accepted as presented. </w:t>
      </w:r>
    </w:p>
    <w:p w14:paraId="799EF15C" w14:textId="77777777" w:rsidR="005E2455" w:rsidRPr="00CE3A1A" w:rsidRDefault="005E2455" w:rsidP="009B66FF"/>
    <w:p w14:paraId="0FD46657" w14:textId="30359656" w:rsidR="009B66FF" w:rsidRPr="00CE3A1A" w:rsidRDefault="009B66FF" w:rsidP="009B66FF">
      <w:r w:rsidRPr="00CE3A1A">
        <w:rPr>
          <w:u w:val="single"/>
        </w:rPr>
        <w:t xml:space="preserve">APPROVAL OF MINUTES OF MEETING ON </w:t>
      </w:r>
      <w:r w:rsidR="009A26FB">
        <w:rPr>
          <w:u w:val="single"/>
        </w:rPr>
        <w:t>0</w:t>
      </w:r>
      <w:r w:rsidR="000065B3">
        <w:rPr>
          <w:u w:val="single"/>
        </w:rPr>
        <w:t>6</w:t>
      </w:r>
      <w:r w:rsidR="003E1D1D">
        <w:rPr>
          <w:u w:val="single"/>
        </w:rPr>
        <w:t>/12</w:t>
      </w:r>
      <w:r w:rsidRPr="00CE3A1A">
        <w:rPr>
          <w:u w:val="single"/>
        </w:rPr>
        <w:t>/201</w:t>
      </w:r>
      <w:r w:rsidR="009A26FB">
        <w:rPr>
          <w:u w:val="single"/>
        </w:rPr>
        <w:t>9</w:t>
      </w:r>
      <w:r w:rsidRPr="00CE3A1A">
        <w:t xml:space="preserve">  </w:t>
      </w:r>
    </w:p>
    <w:p w14:paraId="3CF12FF9" w14:textId="52C16FF7" w:rsidR="00C461C6" w:rsidRPr="00CE3A1A" w:rsidRDefault="000065B3" w:rsidP="009B66FF">
      <w:r>
        <w:t>Danchik</w:t>
      </w:r>
      <w:r w:rsidR="00C461C6" w:rsidRPr="00CE3A1A">
        <w:t xml:space="preserve"> moves, </w:t>
      </w:r>
      <w:proofErr w:type="spellStart"/>
      <w:r w:rsidR="00C461C6" w:rsidRPr="00CE3A1A">
        <w:t>Sezer</w:t>
      </w:r>
      <w:proofErr w:type="spellEnd"/>
      <w:r w:rsidR="00C461C6" w:rsidRPr="00CE3A1A">
        <w:t xml:space="preserve"> seconds. The minutes was accepted as presented. </w:t>
      </w:r>
    </w:p>
    <w:p w14:paraId="1B72E2D9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</w:pPr>
    </w:p>
    <w:p w14:paraId="217561F8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F3C375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lastRenderedPageBreak/>
        <w:t>CHAIR’S REPORT</w:t>
      </w:r>
    </w:p>
    <w:p w14:paraId="4A04D163" w14:textId="73AACDC6" w:rsidR="00C461C6" w:rsidRPr="00CE3A1A" w:rsidRDefault="00C461C6" w:rsidP="00C461C6">
      <w:pPr>
        <w:pStyle w:val="BodyText"/>
        <w:spacing w:after="0" w:line="276" w:lineRule="auto"/>
      </w:pPr>
      <w:r w:rsidRPr="00CE3A1A">
        <w:t xml:space="preserve">Event organizer are reminded to </w:t>
      </w:r>
      <w:r w:rsidR="0090456F">
        <w:t>send in</w:t>
      </w:r>
      <w:r w:rsidRPr="00CE3A1A">
        <w:t xml:space="preserve"> the final report</w:t>
      </w:r>
      <w:r w:rsidR="0090456F">
        <w:t>s, which can be obtained from the chair by email.</w:t>
      </w:r>
    </w:p>
    <w:p w14:paraId="1B99CB97" w14:textId="77777777" w:rsidR="009B66FF" w:rsidRPr="00CE3A1A" w:rsidRDefault="009B66FF" w:rsidP="009B66FF">
      <w:pPr>
        <w:pStyle w:val="BodyText"/>
        <w:spacing w:after="0" w:line="276" w:lineRule="auto"/>
        <w:ind w:left="0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63427BD0" w14:textId="483445C2" w:rsidR="00163C1A" w:rsidRPr="009A55DD" w:rsidRDefault="0090456F" w:rsidP="009B66FF">
      <w:pPr>
        <w:pStyle w:val="BodyText"/>
        <w:spacing w:after="0" w:line="276" w:lineRule="auto"/>
      </w:pPr>
      <w:r>
        <w:t xml:space="preserve">Budget is in good shape. </w:t>
      </w:r>
      <w:r w:rsidR="00AF1C51">
        <w:t>Requested</w:t>
      </w:r>
      <w:r>
        <w:t xml:space="preserve"> councilor</w:t>
      </w:r>
      <w:r w:rsidR="00AF1C51">
        <w:t>s</w:t>
      </w:r>
      <w:r>
        <w:t xml:space="preserve"> to </w:t>
      </w:r>
      <w:r w:rsidR="00AF1C51">
        <w:t>file for</w:t>
      </w:r>
      <w:r>
        <w:t xml:space="preserve"> reimbursements. Tabit</w:t>
      </w:r>
      <w:r w:rsidR="00A56BD0">
        <w:t>ha</w:t>
      </w:r>
      <w:r>
        <w:t xml:space="preserve"> </w:t>
      </w:r>
      <w:proofErr w:type="spellStart"/>
      <w:r w:rsidR="00C25085">
        <w:t>Riggio</w:t>
      </w:r>
      <w:proofErr w:type="spellEnd"/>
      <w:r w:rsidR="00C25085">
        <w:t xml:space="preserve"> </w:t>
      </w:r>
      <w:r>
        <w:t xml:space="preserve">will follow up with </w:t>
      </w:r>
      <w:r w:rsidR="00A56BD0">
        <w:t>regard to SEED budget</w:t>
      </w:r>
      <w:r>
        <w:t xml:space="preserve">. </w:t>
      </w:r>
      <w:r w:rsidR="00A56BD0">
        <w:t xml:space="preserve">Danchik </w:t>
      </w:r>
      <w:r w:rsidR="009D28BC">
        <w:t>commented on</w:t>
      </w:r>
      <w:r w:rsidR="00A56BD0">
        <w:t xml:space="preserve"> local due allocation from national</w:t>
      </w:r>
      <w:r w:rsidR="00A45455">
        <w:t xml:space="preserve"> (expect</w:t>
      </w:r>
      <w:r w:rsidR="009D28BC">
        <w:t>ed</w:t>
      </w:r>
      <w:r w:rsidR="00A45455">
        <w:t xml:space="preserve"> $10k, </w:t>
      </w:r>
      <w:r w:rsidR="009D28BC">
        <w:t>received</w:t>
      </w:r>
      <w:r w:rsidR="00A45455">
        <w:t xml:space="preserve"> $7480 so far)</w:t>
      </w:r>
      <w:r w:rsidR="00AF1C51">
        <w:t xml:space="preserve">; Rupert will follow up. </w:t>
      </w:r>
    </w:p>
    <w:p w14:paraId="4F603C7B" w14:textId="77777777" w:rsidR="009B66FF" w:rsidRPr="00CE3A1A" w:rsidRDefault="009B66FF" w:rsidP="009B66FF">
      <w:pPr>
        <w:pStyle w:val="BodyText"/>
        <w:spacing w:after="0" w:line="276" w:lineRule="auto"/>
      </w:pPr>
    </w:p>
    <w:p w14:paraId="39FD1E6A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</w:p>
    <w:p w14:paraId="17B87D9F" w14:textId="019CE08C" w:rsidR="00AF1C51" w:rsidRDefault="00AF1C51" w:rsidP="00C461C6">
      <w:pPr>
        <w:pStyle w:val="BodyText"/>
        <w:spacing w:after="0" w:line="276" w:lineRule="auto"/>
        <w:ind w:left="1530"/>
      </w:pPr>
      <w:r>
        <w:t xml:space="preserve">Financial situation </w:t>
      </w:r>
      <w:r w:rsidR="00A45455">
        <w:t xml:space="preserve">of ACS national </w:t>
      </w:r>
      <w:r>
        <w:t>is good: total revenue is reasonable, expense is lower than expected</w:t>
      </w:r>
      <w:r w:rsidR="00734B31">
        <w:t>, assets increases</w:t>
      </w:r>
      <w:r>
        <w:t xml:space="preserve">. </w:t>
      </w:r>
      <w:r w:rsidR="00E4072A">
        <w:t>However, n</w:t>
      </w:r>
      <w:r w:rsidR="00734B31">
        <w:t xml:space="preserve">ational meetings are </w:t>
      </w:r>
      <w:r w:rsidR="00593140">
        <w:t xml:space="preserve">not doing very well </w:t>
      </w:r>
      <w:r w:rsidR="00734B31">
        <w:t>financially</w:t>
      </w:r>
      <w:r w:rsidR="00AB0005">
        <w:t xml:space="preserve">, attendance is not as high </w:t>
      </w:r>
      <w:proofErr w:type="spellStart"/>
      <w:r w:rsidR="00AB0005">
        <w:t>as</w:t>
      </w:r>
      <w:proofErr w:type="spellEnd"/>
      <w:r w:rsidR="00AB0005">
        <w:t xml:space="preserve"> expected. </w:t>
      </w:r>
      <w:r w:rsidR="00734B31">
        <w:t xml:space="preserve"> </w:t>
      </w:r>
    </w:p>
    <w:p w14:paraId="15BF2AE9" w14:textId="1F04C3EF" w:rsidR="00AF1C51" w:rsidRDefault="00AF1C51" w:rsidP="00C461C6">
      <w:pPr>
        <w:pStyle w:val="BodyText"/>
        <w:spacing w:after="0" w:line="276" w:lineRule="auto"/>
        <w:ind w:left="1530"/>
      </w:pPr>
      <w:r>
        <w:t xml:space="preserve">There was a petition to move Pittsburgh section from district 2 to 3. </w:t>
      </w:r>
      <w:r w:rsidR="003E1FDF">
        <w:t xml:space="preserve">The motion carried. </w:t>
      </w:r>
      <w:r w:rsidR="00F90A14">
        <w:t>No impact on funding formula nor regional meeting</w:t>
      </w:r>
      <w:r w:rsidR="00D91A92">
        <w:t xml:space="preserve"> planning</w:t>
      </w:r>
      <w:r w:rsidR="00F90A14">
        <w:t>.</w:t>
      </w:r>
      <w:r w:rsidR="00D91A92">
        <w:t xml:space="preserve"> </w:t>
      </w:r>
    </w:p>
    <w:p w14:paraId="3E849948" w14:textId="540F3452" w:rsidR="00BE78B5" w:rsidRPr="00CE3A1A" w:rsidRDefault="00BE78B5" w:rsidP="00C461C6">
      <w:pPr>
        <w:pStyle w:val="BodyText"/>
        <w:spacing w:after="0" w:line="276" w:lineRule="auto"/>
        <w:ind w:left="1530"/>
      </w:pPr>
    </w:p>
    <w:p w14:paraId="0FF5CC9D" w14:textId="77777777" w:rsidR="009B66FF" w:rsidRPr="00CE3A1A" w:rsidRDefault="009B66FF" w:rsidP="009B66FF">
      <w:pPr>
        <w:pStyle w:val="BodyText"/>
        <w:spacing w:after="0" w:line="276" w:lineRule="auto"/>
        <w:jc w:val="left"/>
      </w:pPr>
    </w:p>
    <w:p w14:paraId="63B74A9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COMMITTEE REPORTS</w:t>
      </w:r>
    </w:p>
    <w:p w14:paraId="09B5A5D4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9F7904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lastRenderedPageBreak/>
        <w:t>Nominating</w:t>
      </w:r>
    </w:p>
    <w:p w14:paraId="30F2926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64E74E4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B42530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PGH &amp; DS Award </w:t>
      </w:r>
    </w:p>
    <w:p w14:paraId="520358E9" w14:textId="5FE6926B" w:rsidR="00E82DE4" w:rsidRPr="00CE3A1A" w:rsidRDefault="00073D7D" w:rsidP="00E82DE4">
      <w:pPr>
        <w:pStyle w:val="BodyText"/>
        <w:spacing w:after="0" w:line="276" w:lineRule="auto"/>
        <w:ind w:left="1512" w:firstLine="14"/>
      </w:pPr>
      <w:r>
        <w:t>Some n</w:t>
      </w:r>
      <w:r w:rsidR="00E82DE4" w:rsidRPr="00CE3A1A">
        <w:t>omination</w:t>
      </w:r>
      <w:r>
        <w:t>s</w:t>
      </w:r>
      <w:r w:rsidR="00E82DE4" w:rsidRPr="00CE3A1A">
        <w:t xml:space="preserve"> received</w:t>
      </w:r>
      <w:r>
        <w:t>; more needed</w:t>
      </w:r>
      <w:r w:rsidR="00A10F43">
        <w:t>.</w:t>
      </w:r>
      <w:r w:rsidR="00E82DE4" w:rsidRPr="00CE3A1A">
        <w:t xml:space="preserve"> </w:t>
      </w:r>
    </w:p>
    <w:p w14:paraId="6576BE81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7774F3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Financial </w:t>
      </w:r>
    </w:p>
    <w:p w14:paraId="57274148" w14:textId="1D0D51AF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Balance </w:t>
      </w:r>
      <w:r w:rsidR="00B120D6">
        <w:t>of</w:t>
      </w:r>
      <w:r w:rsidRPr="00CE3A1A">
        <w:t xml:space="preserve"> ~$3</w:t>
      </w:r>
      <w:r w:rsidR="00B120D6">
        <w:t>35</w:t>
      </w:r>
      <w:r w:rsidRPr="00CE3A1A">
        <w:t>K</w:t>
      </w:r>
      <w:r w:rsidR="00B120D6">
        <w:t xml:space="preserve">. </w:t>
      </w:r>
      <w:r w:rsidR="009A5684">
        <w:t>Su</w:t>
      </w:r>
      <w:r w:rsidR="006A5A67">
        <w:t>pport from societies may decrease</w:t>
      </w:r>
      <w:r w:rsidR="009A5684">
        <w:t xml:space="preserve"> next year. </w:t>
      </w:r>
    </w:p>
    <w:p w14:paraId="5C90CAE5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39C492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Project SEED </w:t>
      </w:r>
    </w:p>
    <w:p w14:paraId="09A82AF4" w14:textId="098AF747" w:rsidR="00E82DE4" w:rsidRPr="00CE3A1A" w:rsidRDefault="00F43C31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3848E10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217DEF96" w14:textId="77777777" w:rsidR="006A5A67" w:rsidRDefault="006A5A67" w:rsidP="00E82DE4">
      <w:pPr>
        <w:pStyle w:val="BodyText"/>
        <w:spacing w:after="0" w:line="276" w:lineRule="auto"/>
        <w:ind w:left="1512" w:firstLine="14"/>
      </w:pPr>
      <w:r>
        <w:t>Professional Relations</w:t>
      </w:r>
    </w:p>
    <w:p w14:paraId="792689D9" w14:textId="77777777" w:rsidR="006A5A67" w:rsidRDefault="006A5A67" w:rsidP="00E82DE4">
      <w:pPr>
        <w:pStyle w:val="BodyText"/>
        <w:spacing w:after="0" w:line="276" w:lineRule="auto"/>
        <w:ind w:left="1512" w:firstLine="14"/>
      </w:pPr>
      <w:r>
        <w:lastRenderedPageBreak/>
        <w:t xml:space="preserve">Nothing to report </w:t>
      </w:r>
    </w:p>
    <w:p w14:paraId="035208C0" w14:textId="77777777" w:rsidR="006A5A67" w:rsidRDefault="006A5A67" w:rsidP="00E82DE4">
      <w:pPr>
        <w:pStyle w:val="BodyText"/>
        <w:spacing w:after="0" w:line="276" w:lineRule="auto"/>
        <w:ind w:left="1512" w:firstLine="14"/>
      </w:pPr>
    </w:p>
    <w:p w14:paraId="5F4AB0DC" w14:textId="568339EC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Chemistry Olympiad</w:t>
      </w:r>
    </w:p>
    <w:p w14:paraId="10DE7FAF" w14:textId="3F70F307" w:rsidR="00E82DE4" w:rsidRPr="00CE3A1A" w:rsidRDefault="00F43C31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545762BC" w14:textId="77777777" w:rsidR="006A5A67" w:rsidRDefault="006A5A67" w:rsidP="00E82DE4">
      <w:pPr>
        <w:pStyle w:val="BodyText"/>
        <w:spacing w:after="0" w:line="276" w:lineRule="auto"/>
        <w:ind w:left="1512" w:firstLine="14"/>
      </w:pPr>
    </w:p>
    <w:p w14:paraId="42D50C4E" w14:textId="23036571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Long Range Planning </w:t>
      </w:r>
    </w:p>
    <w:p w14:paraId="0245DADD" w14:textId="375D230B" w:rsidR="00E82DE4" w:rsidRPr="00CE3A1A" w:rsidRDefault="00F43C31" w:rsidP="00E82DE4">
      <w:pPr>
        <w:pStyle w:val="BodyText"/>
        <w:spacing w:after="0" w:line="276" w:lineRule="auto"/>
        <w:ind w:left="1512" w:firstLine="14"/>
      </w:pPr>
      <w:r>
        <w:t>Met on Aug 5</w:t>
      </w:r>
      <w:r w:rsidRPr="00F43C31">
        <w:rPr>
          <w:vertAlign w:val="superscript"/>
        </w:rPr>
        <w:t>th</w:t>
      </w:r>
      <w:r>
        <w:t xml:space="preserve">; need to revisit the issues. </w:t>
      </w:r>
    </w:p>
    <w:p w14:paraId="4AB009B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5E71AADD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Crucible</w:t>
      </w:r>
    </w:p>
    <w:p w14:paraId="49B4C404" w14:textId="28F350FA" w:rsidR="00E82DE4" w:rsidRPr="00CE3A1A" w:rsidRDefault="006A5A67" w:rsidP="00E82DE4">
      <w:pPr>
        <w:pStyle w:val="BodyText"/>
        <w:spacing w:after="0" w:line="276" w:lineRule="auto"/>
        <w:ind w:left="1512" w:firstLine="14"/>
      </w:pPr>
      <w:r>
        <w:t xml:space="preserve">No progress yet. </w:t>
      </w:r>
      <w:r w:rsidR="008318EA">
        <w:t xml:space="preserve">A female volunteer identified but she did not attend the call. </w:t>
      </w:r>
      <w:r>
        <w:t>Actions need.</w:t>
      </w:r>
    </w:p>
    <w:p w14:paraId="36D09E3A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7C52E990" w14:textId="124A4276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Archives </w:t>
      </w:r>
    </w:p>
    <w:p w14:paraId="45E450F4" w14:textId="2E311A09" w:rsidR="005465E7" w:rsidRPr="00CE3A1A" w:rsidRDefault="005465E7" w:rsidP="00E82DE4">
      <w:pPr>
        <w:pStyle w:val="BodyText"/>
        <w:spacing w:after="0" w:line="276" w:lineRule="auto"/>
        <w:ind w:left="1512" w:firstLine="14"/>
      </w:pPr>
      <w:r>
        <w:lastRenderedPageBreak/>
        <w:t>Identified a new group of students volunteers.</w:t>
      </w:r>
    </w:p>
    <w:p w14:paraId="42B22F88" w14:textId="05BC09E7" w:rsidR="00E82DE4" w:rsidRDefault="00E82DE4" w:rsidP="00E82DE4">
      <w:pPr>
        <w:pStyle w:val="BodyText"/>
        <w:spacing w:after="0" w:line="276" w:lineRule="auto"/>
        <w:ind w:left="1512" w:firstLine="14"/>
      </w:pPr>
    </w:p>
    <w:p w14:paraId="48D6444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NCW </w:t>
      </w:r>
    </w:p>
    <w:p w14:paraId="5F0649C2" w14:textId="789AD794" w:rsidR="00E82DE4" w:rsidRPr="00CE3A1A" w:rsidRDefault="005465E7" w:rsidP="00E82DE4">
      <w:pPr>
        <w:pStyle w:val="BodyText"/>
        <w:spacing w:after="0" w:line="276" w:lineRule="auto"/>
        <w:ind w:left="1512" w:firstLine="14"/>
      </w:pPr>
      <w:r>
        <w:t xml:space="preserve">Davis will send </w:t>
      </w:r>
      <w:r w:rsidR="009D214A">
        <w:t xml:space="preserve">Emails </w:t>
      </w:r>
      <w:r>
        <w:t>about</w:t>
      </w:r>
      <w:r w:rsidR="009D214A">
        <w:t xml:space="preserve"> potential activities. </w:t>
      </w:r>
    </w:p>
    <w:p w14:paraId="748280BD" w14:textId="77777777" w:rsidR="005465E7" w:rsidRDefault="005465E7" w:rsidP="004D7EE7">
      <w:pPr>
        <w:pStyle w:val="BodyText"/>
        <w:spacing w:after="0" w:line="276" w:lineRule="auto"/>
        <w:ind w:left="1512" w:firstLine="14"/>
      </w:pPr>
    </w:p>
    <w:p w14:paraId="6AC54FDC" w14:textId="2CC09E37" w:rsidR="004D7EE7" w:rsidRDefault="00E82DE4" w:rsidP="004D7EE7">
      <w:pPr>
        <w:pStyle w:val="BodyText"/>
        <w:spacing w:after="0" w:line="276" w:lineRule="auto"/>
        <w:ind w:left="1512" w:firstLine="14"/>
      </w:pPr>
      <w:r w:rsidRPr="00CE3A1A">
        <w:lastRenderedPageBreak/>
        <w:t>On the Road</w:t>
      </w:r>
    </w:p>
    <w:p w14:paraId="33B048AB" w14:textId="523082B2" w:rsidR="004D7EE7" w:rsidRPr="00CE3A1A" w:rsidRDefault="004D7EE7" w:rsidP="004D7EE7">
      <w:pPr>
        <w:pStyle w:val="BodyText"/>
        <w:spacing w:after="0" w:line="276" w:lineRule="auto"/>
        <w:ind w:left="1512" w:firstLine="14"/>
      </w:pPr>
      <w:r>
        <w:t>Call for potential host</w:t>
      </w:r>
      <w:r w:rsidR="00237D5E">
        <w:t xml:space="preserve">ing sites. </w:t>
      </w:r>
    </w:p>
    <w:p w14:paraId="2E95A50E" w14:textId="5945FD52" w:rsidR="00E82DE4" w:rsidRPr="00CE3A1A" w:rsidRDefault="00E82DE4" w:rsidP="004D7EE7">
      <w:pPr>
        <w:pStyle w:val="BodyText"/>
        <w:spacing w:after="0" w:line="276" w:lineRule="auto"/>
      </w:pPr>
    </w:p>
    <w:p w14:paraId="09920696" w14:textId="302CED77" w:rsidR="00E82DE4" w:rsidRPr="00CE3A1A" w:rsidRDefault="00E82DE4" w:rsidP="00237D5E">
      <w:pPr>
        <w:pStyle w:val="BodyText"/>
        <w:spacing w:after="0" w:line="276" w:lineRule="auto"/>
        <w:ind w:left="1512"/>
      </w:pPr>
      <w:r w:rsidRPr="00CE3A1A">
        <w:t xml:space="preserve"> Media Committee</w:t>
      </w:r>
    </w:p>
    <w:p w14:paraId="42135F5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B66FF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lastRenderedPageBreak/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lastRenderedPageBreak/>
        <w:t>WCC</w:t>
      </w:r>
    </w:p>
    <w:p w14:paraId="4FEFEA55" w14:textId="0D03ACE2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Nothing </w:t>
      </w:r>
      <w:r w:rsidR="00306621">
        <w:t>to report</w:t>
      </w:r>
    </w:p>
    <w:p w14:paraId="41FDA694" w14:textId="3ED4DF50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YCC </w:t>
      </w:r>
    </w:p>
    <w:p w14:paraId="0787C9CC" w14:textId="1D4E8BD6" w:rsidR="00306621" w:rsidRPr="00CE3A1A" w:rsidRDefault="00306621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3AEC649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Energy Tech</w:t>
      </w:r>
    </w:p>
    <w:p w14:paraId="19DBD31E" w14:textId="60F69506" w:rsidR="00E82DE4" w:rsidRPr="00CE3A1A" w:rsidRDefault="00237D5E" w:rsidP="00E82DE4">
      <w:pPr>
        <w:pStyle w:val="BodyText"/>
        <w:spacing w:after="0" w:line="276" w:lineRule="auto"/>
        <w:ind w:left="1512" w:firstLine="14"/>
      </w:pPr>
      <w:r>
        <w:t>Four</w:t>
      </w:r>
      <w:r w:rsidR="00023BEB">
        <w:t xml:space="preserve"> meetings scheduled in the fall</w:t>
      </w:r>
      <w:r w:rsidR="00E82DE4" w:rsidRPr="00CE3A1A">
        <w:t xml:space="preserve">.  </w:t>
      </w:r>
    </w:p>
    <w:p w14:paraId="47CF1FB9" w14:textId="77777777" w:rsidR="00237D5E" w:rsidRDefault="00237D5E" w:rsidP="00E82DE4">
      <w:pPr>
        <w:pStyle w:val="BodyText"/>
        <w:spacing w:after="0" w:line="276" w:lineRule="auto"/>
        <w:ind w:left="1512" w:firstLine="14"/>
      </w:pPr>
    </w:p>
    <w:p w14:paraId="060BA82F" w14:textId="7000D78B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lastRenderedPageBreak/>
        <w:t>Environmental</w:t>
      </w:r>
    </w:p>
    <w:p w14:paraId="083FD10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83273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Polymer </w:t>
      </w:r>
    </w:p>
    <w:p w14:paraId="627D20BD" w14:textId="6FEDCD9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755DEA7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Education</w:t>
      </w:r>
    </w:p>
    <w:p w14:paraId="2EF8E871" w14:textId="23E05386" w:rsidR="00E82DE4" w:rsidRPr="00CE3A1A" w:rsidRDefault="00637767" w:rsidP="00E82DE4">
      <w:pPr>
        <w:pStyle w:val="BodyText"/>
        <w:spacing w:after="0" w:line="276" w:lineRule="auto"/>
        <w:ind w:left="1512" w:firstLine="14"/>
      </w:pPr>
      <w:r>
        <w:t>Discussed in new business</w:t>
      </w:r>
    </w:p>
    <w:p w14:paraId="1DFA11C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  <w:sectPr w:rsidR="00E82DE4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201B1A99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6D1D1983" w14:textId="1DA5762A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lastRenderedPageBreak/>
        <w:t>OLD BUSINESS</w:t>
      </w:r>
    </w:p>
    <w:p w14:paraId="2CE37957" w14:textId="6C562732" w:rsidR="00637767" w:rsidRDefault="00637767" w:rsidP="00E82DE4">
      <w:pPr>
        <w:pStyle w:val="BodyText"/>
        <w:spacing w:after="0" w:line="276" w:lineRule="auto"/>
        <w:ind w:left="1512" w:firstLine="14"/>
      </w:pPr>
      <w:r>
        <w:t>Hosted 50, 60, 70</w:t>
      </w:r>
      <w:r w:rsidRPr="00637767">
        <w:rPr>
          <w:vertAlign w:val="superscript"/>
        </w:rPr>
        <w:t>th</w:t>
      </w:r>
      <w:r>
        <w:t xml:space="preserve"> year banquet</w:t>
      </w:r>
      <w:r w:rsidR="00237D5E">
        <w:t>. Good attendance.</w:t>
      </w:r>
    </w:p>
    <w:p w14:paraId="4A60BE08" w14:textId="77777777" w:rsidR="00734B31" w:rsidRPr="00CE3A1A" w:rsidRDefault="00734B31" w:rsidP="00E82DE4">
      <w:pPr>
        <w:pStyle w:val="BodyText"/>
        <w:spacing w:after="0" w:line="276" w:lineRule="auto"/>
        <w:ind w:left="1512" w:firstLine="14"/>
      </w:pPr>
    </w:p>
    <w:p w14:paraId="296E4CC3" w14:textId="3B43D00C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NEW BUSINESS</w:t>
      </w:r>
    </w:p>
    <w:p w14:paraId="2FABDAD5" w14:textId="317D56B5" w:rsidR="00E82DE4" w:rsidRDefault="00237D5E" w:rsidP="00E82DE4">
      <w:pPr>
        <w:pStyle w:val="BodyText"/>
        <w:spacing w:after="0" w:line="276" w:lineRule="auto"/>
        <w:ind w:left="1512" w:firstLine="14"/>
        <w:jc w:val="left"/>
      </w:pPr>
      <w:r>
        <w:t xml:space="preserve">Possibility to sponsor continuing education program with SACP.  </w:t>
      </w:r>
    </w:p>
    <w:p w14:paraId="1BD1DCA1" w14:textId="77777777" w:rsidR="00114914" w:rsidRDefault="00114914" w:rsidP="00E82DE4">
      <w:pPr>
        <w:pStyle w:val="BodyText"/>
        <w:spacing w:after="0" w:line="276" w:lineRule="auto"/>
        <w:ind w:left="1512" w:firstLine="14"/>
        <w:jc w:val="left"/>
      </w:pPr>
    </w:p>
    <w:p w14:paraId="456EFE91" w14:textId="09A1B60E" w:rsidR="00CB57F2" w:rsidRDefault="00CB57F2" w:rsidP="00E82DE4">
      <w:pPr>
        <w:pStyle w:val="BodyText"/>
        <w:spacing w:after="0" w:line="276" w:lineRule="auto"/>
        <w:ind w:left="1512" w:firstLine="14"/>
        <w:jc w:val="left"/>
      </w:pPr>
      <w:r>
        <w:t xml:space="preserve">Annual report </w:t>
      </w:r>
      <w:r w:rsidR="002A3B90">
        <w:t xml:space="preserve">review </w:t>
      </w:r>
      <w:r>
        <w:t>from last year</w:t>
      </w:r>
      <w:r w:rsidR="002A3B90">
        <w:t xml:space="preserve">. </w:t>
      </w:r>
    </w:p>
    <w:p w14:paraId="5069E5CC" w14:textId="77777777" w:rsidR="00114914" w:rsidRDefault="00114914" w:rsidP="00E82DE4">
      <w:pPr>
        <w:pStyle w:val="BodyText"/>
        <w:spacing w:after="0" w:line="276" w:lineRule="auto"/>
        <w:ind w:left="1512" w:firstLine="14"/>
        <w:jc w:val="left"/>
      </w:pPr>
    </w:p>
    <w:p w14:paraId="25709E21" w14:textId="21A45395" w:rsidR="001B3DCB" w:rsidRPr="00CE3A1A" w:rsidRDefault="001B3DCB" w:rsidP="00E82DE4">
      <w:pPr>
        <w:pStyle w:val="BodyText"/>
        <w:spacing w:after="0" w:line="276" w:lineRule="auto"/>
        <w:ind w:left="1512" w:firstLine="14"/>
        <w:jc w:val="left"/>
      </w:pPr>
      <w:r>
        <w:t xml:space="preserve">Next meeting in Oct: </w:t>
      </w:r>
      <w:r w:rsidR="0022327C">
        <w:t>possibly</w:t>
      </w:r>
      <w:r w:rsidR="00114914">
        <w:t xml:space="preserve"> to</w:t>
      </w:r>
      <w:r w:rsidR="0022327C">
        <w:t xml:space="preserve"> </w:t>
      </w:r>
      <w:r w:rsidR="00114914">
        <w:t xml:space="preserve">be </w:t>
      </w:r>
      <w:r w:rsidR="0022327C">
        <w:t>hosted at</w:t>
      </w:r>
      <w:r>
        <w:t xml:space="preserve"> </w:t>
      </w:r>
      <w:r w:rsidR="0022327C">
        <w:t>C</w:t>
      </w:r>
      <w:r>
        <w:t xml:space="preserve">al U. </w:t>
      </w:r>
    </w:p>
    <w:p w14:paraId="6EF6ECF3" w14:textId="77777777" w:rsidR="00E82DE4" w:rsidRPr="00CE3A1A" w:rsidRDefault="00E82DE4" w:rsidP="00E82DE4">
      <w:pPr>
        <w:pStyle w:val="BodyText"/>
        <w:spacing w:after="0" w:line="276" w:lineRule="auto"/>
        <w:ind w:left="1512" w:firstLine="14"/>
        <w:jc w:val="left"/>
      </w:pPr>
    </w:p>
    <w:p w14:paraId="11ED22BD" w14:textId="75361F93" w:rsidR="00E82DE4" w:rsidRPr="00774C3C" w:rsidRDefault="001C0870" w:rsidP="001C0870">
      <w:pPr>
        <w:pStyle w:val="BodyText"/>
        <w:spacing w:after="0" w:line="276" w:lineRule="auto"/>
        <w:jc w:val="left"/>
        <w:rPr>
          <w:u w:val="single"/>
        </w:rPr>
      </w:pPr>
      <w:r w:rsidRPr="00774C3C">
        <w:rPr>
          <w:u w:val="single"/>
        </w:rPr>
        <w:t>MEETING ADJOURNED</w:t>
      </w:r>
    </w:p>
    <w:p w14:paraId="1177C3CA" w14:textId="166EFEBF" w:rsidR="00E82DE4" w:rsidRPr="00CE3A1A" w:rsidRDefault="00815A1D" w:rsidP="00E82DE4">
      <w:pPr>
        <w:pStyle w:val="BodyText"/>
        <w:spacing w:after="0" w:line="276" w:lineRule="auto"/>
        <w:ind w:left="1512" w:firstLine="14"/>
        <w:jc w:val="left"/>
      </w:pPr>
      <w:r>
        <w:t>Danchik</w:t>
      </w:r>
      <w:r w:rsidR="00E82DE4" w:rsidRPr="00CE3A1A">
        <w:t xml:space="preserve"> moves, </w:t>
      </w:r>
      <w:r>
        <w:t>Ali</w:t>
      </w:r>
      <w:r w:rsidR="00E82DE4" w:rsidRPr="00CE3A1A">
        <w:t xml:space="preserve"> seconds. </w:t>
      </w:r>
      <w:bookmarkStart w:id="0" w:name="_GoBack"/>
      <w:bookmarkEnd w:id="0"/>
    </w:p>
    <w:p w14:paraId="7F62DB54" w14:textId="77777777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p w14:paraId="0E853096" w14:textId="0623333A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sectPr w:rsidR="00483894" w:rsidRPr="00CE3A1A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9C083" w14:textId="77777777" w:rsidR="00B44FBE" w:rsidRDefault="00B44FBE">
      <w:r>
        <w:separator/>
      </w:r>
    </w:p>
  </w:endnote>
  <w:endnote w:type="continuationSeparator" w:id="0">
    <w:p w14:paraId="06DD46A7" w14:textId="77777777" w:rsidR="00B44FBE" w:rsidRDefault="00B4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D7D6" w14:textId="77777777" w:rsidR="00B44FBE" w:rsidRDefault="00B44FBE">
      <w:r>
        <w:separator/>
      </w:r>
    </w:p>
  </w:footnote>
  <w:footnote w:type="continuationSeparator" w:id="0">
    <w:p w14:paraId="085A17BE" w14:textId="77777777" w:rsidR="00B44FBE" w:rsidRDefault="00B4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7ED0823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/yhQIAAPw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F39A854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wgQIAAPw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3"/>
    <w:rsid w:val="00005A37"/>
    <w:rsid w:val="000065B3"/>
    <w:rsid w:val="00023BEB"/>
    <w:rsid w:val="00025A07"/>
    <w:rsid w:val="00026BDD"/>
    <w:rsid w:val="00031A63"/>
    <w:rsid w:val="00034DA3"/>
    <w:rsid w:val="0005227F"/>
    <w:rsid w:val="00052D39"/>
    <w:rsid w:val="000657FF"/>
    <w:rsid w:val="000658B5"/>
    <w:rsid w:val="00072BCA"/>
    <w:rsid w:val="00073429"/>
    <w:rsid w:val="00073D7D"/>
    <w:rsid w:val="00080D3E"/>
    <w:rsid w:val="00091407"/>
    <w:rsid w:val="000B3521"/>
    <w:rsid w:val="000C692B"/>
    <w:rsid w:val="000D64A2"/>
    <w:rsid w:val="000F1FA9"/>
    <w:rsid w:val="00101010"/>
    <w:rsid w:val="001052BA"/>
    <w:rsid w:val="00114914"/>
    <w:rsid w:val="00137178"/>
    <w:rsid w:val="0013733C"/>
    <w:rsid w:val="0014097A"/>
    <w:rsid w:val="00144043"/>
    <w:rsid w:val="00163C1A"/>
    <w:rsid w:val="00166B70"/>
    <w:rsid w:val="00166CAE"/>
    <w:rsid w:val="001772A3"/>
    <w:rsid w:val="00180F4D"/>
    <w:rsid w:val="00184D1D"/>
    <w:rsid w:val="00192A74"/>
    <w:rsid w:val="001949F3"/>
    <w:rsid w:val="001A0FAA"/>
    <w:rsid w:val="001A234F"/>
    <w:rsid w:val="001A2D79"/>
    <w:rsid w:val="001B3DCB"/>
    <w:rsid w:val="001B69C7"/>
    <w:rsid w:val="001C0870"/>
    <w:rsid w:val="001E4B82"/>
    <w:rsid w:val="001F2193"/>
    <w:rsid w:val="001F62B8"/>
    <w:rsid w:val="0020264E"/>
    <w:rsid w:val="00207E2F"/>
    <w:rsid w:val="00220798"/>
    <w:rsid w:val="0022327C"/>
    <w:rsid w:val="0023262B"/>
    <w:rsid w:val="00237D5E"/>
    <w:rsid w:val="00244267"/>
    <w:rsid w:val="00244C9C"/>
    <w:rsid w:val="00245177"/>
    <w:rsid w:val="00247F2E"/>
    <w:rsid w:val="002508EA"/>
    <w:rsid w:val="002524B1"/>
    <w:rsid w:val="00257315"/>
    <w:rsid w:val="0027136C"/>
    <w:rsid w:val="00291260"/>
    <w:rsid w:val="002912BB"/>
    <w:rsid w:val="00292305"/>
    <w:rsid w:val="00292DF8"/>
    <w:rsid w:val="002A37B4"/>
    <w:rsid w:val="002A3B90"/>
    <w:rsid w:val="002A49B0"/>
    <w:rsid w:val="002B1CED"/>
    <w:rsid w:val="002B1DBE"/>
    <w:rsid w:val="002B4AB5"/>
    <w:rsid w:val="002C5383"/>
    <w:rsid w:val="002D3E3F"/>
    <w:rsid w:val="002D562A"/>
    <w:rsid w:val="002F1F82"/>
    <w:rsid w:val="002F31A9"/>
    <w:rsid w:val="002F6F95"/>
    <w:rsid w:val="00305BFA"/>
    <w:rsid w:val="00306621"/>
    <w:rsid w:val="00346B0A"/>
    <w:rsid w:val="00346C72"/>
    <w:rsid w:val="0035041B"/>
    <w:rsid w:val="00355114"/>
    <w:rsid w:val="00356B3B"/>
    <w:rsid w:val="00360072"/>
    <w:rsid w:val="0036460E"/>
    <w:rsid w:val="00366E00"/>
    <w:rsid w:val="00371366"/>
    <w:rsid w:val="0038149C"/>
    <w:rsid w:val="0038384C"/>
    <w:rsid w:val="00390A50"/>
    <w:rsid w:val="003950D8"/>
    <w:rsid w:val="003A0B9D"/>
    <w:rsid w:val="003A6B23"/>
    <w:rsid w:val="003B3880"/>
    <w:rsid w:val="003B4062"/>
    <w:rsid w:val="003B6B15"/>
    <w:rsid w:val="003C2E45"/>
    <w:rsid w:val="003C3B7B"/>
    <w:rsid w:val="003E1D1D"/>
    <w:rsid w:val="003E1FDF"/>
    <w:rsid w:val="003E79B8"/>
    <w:rsid w:val="00405B60"/>
    <w:rsid w:val="00422D36"/>
    <w:rsid w:val="0042666A"/>
    <w:rsid w:val="00426EDF"/>
    <w:rsid w:val="00427893"/>
    <w:rsid w:val="00434825"/>
    <w:rsid w:val="004405AA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8200D"/>
    <w:rsid w:val="0048236C"/>
    <w:rsid w:val="00483894"/>
    <w:rsid w:val="004904C8"/>
    <w:rsid w:val="00491865"/>
    <w:rsid w:val="004A32EC"/>
    <w:rsid w:val="004A71AC"/>
    <w:rsid w:val="004B4B6A"/>
    <w:rsid w:val="004B7DE5"/>
    <w:rsid w:val="004C5B20"/>
    <w:rsid w:val="004D3AE8"/>
    <w:rsid w:val="004D7EE7"/>
    <w:rsid w:val="00505675"/>
    <w:rsid w:val="00516F16"/>
    <w:rsid w:val="0053219C"/>
    <w:rsid w:val="005400E2"/>
    <w:rsid w:val="005465E7"/>
    <w:rsid w:val="0057130E"/>
    <w:rsid w:val="00580580"/>
    <w:rsid w:val="00591003"/>
    <w:rsid w:val="00593140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37767"/>
    <w:rsid w:val="00643D74"/>
    <w:rsid w:val="006755FD"/>
    <w:rsid w:val="0068792F"/>
    <w:rsid w:val="006946A3"/>
    <w:rsid w:val="006A1016"/>
    <w:rsid w:val="006A4143"/>
    <w:rsid w:val="006A5A67"/>
    <w:rsid w:val="006B0B08"/>
    <w:rsid w:val="006B5F84"/>
    <w:rsid w:val="006C1920"/>
    <w:rsid w:val="006D1439"/>
    <w:rsid w:val="006D261A"/>
    <w:rsid w:val="006D49D8"/>
    <w:rsid w:val="006F3855"/>
    <w:rsid w:val="0072228D"/>
    <w:rsid w:val="0073136B"/>
    <w:rsid w:val="00733873"/>
    <w:rsid w:val="00734B31"/>
    <w:rsid w:val="00740CFA"/>
    <w:rsid w:val="007445C2"/>
    <w:rsid w:val="0074677E"/>
    <w:rsid w:val="00774C3C"/>
    <w:rsid w:val="00795EE7"/>
    <w:rsid w:val="007A005D"/>
    <w:rsid w:val="007A60FF"/>
    <w:rsid w:val="007B2B05"/>
    <w:rsid w:val="007B2EA5"/>
    <w:rsid w:val="007B2FB2"/>
    <w:rsid w:val="007C5D2F"/>
    <w:rsid w:val="007D385F"/>
    <w:rsid w:val="007D6820"/>
    <w:rsid w:val="007E0683"/>
    <w:rsid w:val="007E44D8"/>
    <w:rsid w:val="007F0695"/>
    <w:rsid w:val="00803438"/>
    <w:rsid w:val="00813202"/>
    <w:rsid w:val="00815625"/>
    <w:rsid w:val="00815A1D"/>
    <w:rsid w:val="00815FD7"/>
    <w:rsid w:val="00820AA3"/>
    <w:rsid w:val="00821784"/>
    <w:rsid w:val="008318EA"/>
    <w:rsid w:val="0083338E"/>
    <w:rsid w:val="00846063"/>
    <w:rsid w:val="00851B60"/>
    <w:rsid w:val="00853510"/>
    <w:rsid w:val="0085357A"/>
    <w:rsid w:val="008676D8"/>
    <w:rsid w:val="00867811"/>
    <w:rsid w:val="00872075"/>
    <w:rsid w:val="0087358C"/>
    <w:rsid w:val="00886728"/>
    <w:rsid w:val="008A2731"/>
    <w:rsid w:val="008A6282"/>
    <w:rsid w:val="008B69ED"/>
    <w:rsid w:val="008C7432"/>
    <w:rsid w:val="008D6C38"/>
    <w:rsid w:val="008E4614"/>
    <w:rsid w:val="008E5F28"/>
    <w:rsid w:val="0090217A"/>
    <w:rsid w:val="0090456F"/>
    <w:rsid w:val="00915540"/>
    <w:rsid w:val="00915AFB"/>
    <w:rsid w:val="00916629"/>
    <w:rsid w:val="00927691"/>
    <w:rsid w:val="00927782"/>
    <w:rsid w:val="009316E6"/>
    <w:rsid w:val="00946103"/>
    <w:rsid w:val="00947C39"/>
    <w:rsid w:val="00951C30"/>
    <w:rsid w:val="009532D2"/>
    <w:rsid w:val="00965842"/>
    <w:rsid w:val="00965BD3"/>
    <w:rsid w:val="009831E8"/>
    <w:rsid w:val="00994B82"/>
    <w:rsid w:val="009952F4"/>
    <w:rsid w:val="00997B34"/>
    <w:rsid w:val="009A26FB"/>
    <w:rsid w:val="009A3C48"/>
    <w:rsid w:val="009A55DD"/>
    <w:rsid w:val="009A5684"/>
    <w:rsid w:val="009B66FF"/>
    <w:rsid w:val="009C3AC7"/>
    <w:rsid w:val="009D214A"/>
    <w:rsid w:val="009D28BC"/>
    <w:rsid w:val="00A003AC"/>
    <w:rsid w:val="00A02D9E"/>
    <w:rsid w:val="00A04A6B"/>
    <w:rsid w:val="00A10F43"/>
    <w:rsid w:val="00A212DB"/>
    <w:rsid w:val="00A33D80"/>
    <w:rsid w:val="00A342B2"/>
    <w:rsid w:val="00A35865"/>
    <w:rsid w:val="00A41F30"/>
    <w:rsid w:val="00A45455"/>
    <w:rsid w:val="00A46E46"/>
    <w:rsid w:val="00A517E7"/>
    <w:rsid w:val="00A56BD0"/>
    <w:rsid w:val="00A63448"/>
    <w:rsid w:val="00A6470C"/>
    <w:rsid w:val="00A74A66"/>
    <w:rsid w:val="00A808F0"/>
    <w:rsid w:val="00A8160A"/>
    <w:rsid w:val="00A971D1"/>
    <w:rsid w:val="00AA4AE4"/>
    <w:rsid w:val="00AB0005"/>
    <w:rsid w:val="00AB2425"/>
    <w:rsid w:val="00AB323E"/>
    <w:rsid w:val="00AC3BF0"/>
    <w:rsid w:val="00AD1F3D"/>
    <w:rsid w:val="00AF1C51"/>
    <w:rsid w:val="00AF4861"/>
    <w:rsid w:val="00B120D6"/>
    <w:rsid w:val="00B15254"/>
    <w:rsid w:val="00B15730"/>
    <w:rsid w:val="00B2064F"/>
    <w:rsid w:val="00B20B88"/>
    <w:rsid w:val="00B30D56"/>
    <w:rsid w:val="00B31BA7"/>
    <w:rsid w:val="00B44FBE"/>
    <w:rsid w:val="00B47083"/>
    <w:rsid w:val="00B53FC1"/>
    <w:rsid w:val="00B5426E"/>
    <w:rsid w:val="00B55F57"/>
    <w:rsid w:val="00B70891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20B1"/>
    <w:rsid w:val="00BF2F48"/>
    <w:rsid w:val="00BF69C6"/>
    <w:rsid w:val="00BF71E9"/>
    <w:rsid w:val="00C033EF"/>
    <w:rsid w:val="00C037BF"/>
    <w:rsid w:val="00C12043"/>
    <w:rsid w:val="00C21F28"/>
    <w:rsid w:val="00C24D1A"/>
    <w:rsid w:val="00C25085"/>
    <w:rsid w:val="00C31DE8"/>
    <w:rsid w:val="00C461C6"/>
    <w:rsid w:val="00C47A87"/>
    <w:rsid w:val="00C56616"/>
    <w:rsid w:val="00C725B1"/>
    <w:rsid w:val="00C74891"/>
    <w:rsid w:val="00C77552"/>
    <w:rsid w:val="00C7793E"/>
    <w:rsid w:val="00C8641A"/>
    <w:rsid w:val="00C91EA9"/>
    <w:rsid w:val="00C97ABC"/>
    <w:rsid w:val="00CA00A2"/>
    <w:rsid w:val="00CA029D"/>
    <w:rsid w:val="00CA3C92"/>
    <w:rsid w:val="00CB57F2"/>
    <w:rsid w:val="00CC1EC7"/>
    <w:rsid w:val="00CE2406"/>
    <w:rsid w:val="00CE2E71"/>
    <w:rsid w:val="00CE3A1A"/>
    <w:rsid w:val="00CE4764"/>
    <w:rsid w:val="00CF1F36"/>
    <w:rsid w:val="00D06E47"/>
    <w:rsid w:val="00D115E1"/>
    <w:rsid w:val="00D2171E"/>
    <w:rsid w:val="00D25057"/>
    <w:rsid w:val="00D269E3"/>
    <w:rsid w:val="00D31E8E"/>
    <w:rsid w:val="00D443E9"/>
    <w:rsid w:val="00D6229A"/>
    <w:rsid w:val="00D76EC3"/>
    <w:rsid w:val="00D82391"/>
    <w:rsid w:val="00D91A92"/>
    <w:rsid w:val="00D979C2"/>
    <w:rsid w:val="00DA0586"/>
    <w:rsid w:val="00DB3374"/>
    <w:rsid w:val="00DB3571"/>
    <w:rsid w:val="00DB6D06"/>
    <w:rsid w:val="00DC2032"/>
    <w:rsid w:val="00DC7D01"/>
    <w:rsid w:val="00E051F4"/>
    <w:rsid w:val="00E109F9"/>
    <w:rsid w:val="00E1194B"/>
    <w:rsid w:val="00E161A1"/>
    <w:rsid w:val="00E258EF"/>
    <w:rsid w:val="00E33A36"/>
    <w:rsid w:val="00E37C2D"/>
    <w:rsid w:val="00E4072A"/>
    <w:rsid w:val="00E40CE4"/>
    <w:rsid w:val="00E52028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A2260"/>
    <w:rsid w:val="00EA3BB0"/>
    <w:rsid w:val="00EB2E4B"/>
    <w:rsid w:val="00EB7290"/>
    <w:rsid w:val="00EC2170"/>
    <w:rsid w:val="00ED1BDB"/>
    <w:rsid w:val="00ED3A2F"/>
    <w:rsid w:val="00EE4B95"/>
    <w:rsid w:val="00EE6589"/>
    <w:rsid w:val="00EE7476"/>
    <w:rsid w:val="00EF52E9"/>
    <w:rsid w:val="00F046F2"/>
    <w:rsid w:val="00F06E1C"/>
    <w:rsid w:val="00F113AF"/>
    <w:rsid w:val="00F20894"/>
    <w:rsid w:val="00F32941"/>
    <w:rsid w:val="00F35352"/>
    <w:rsid w:val="00F36EB2"/>
    <w:rsid w:val="00F43C31"/>
    <w:rsid w:val="00F50706"/>
    <w:rsid w:val="00F901FE"/>
    <w:rsid w:val="00F90A14"/>
    <w:rsid w:val="00F943F0"/>
    <w:rsid w:val="00FA0E1A"/>
    <w:rsid w:val="00FA58E5"/>
    <w:rsid w:val="00FB0C97"/>
    <w:rsid w:val="00FB1A68"/>
    <w:rsid w:val="00FB5EBC"/>
    <w:rsid w:val="00FC0382"/>
    <w:rsid w:val="00FC09A3"/>
    <w:rsid w:val="00FD326F"/>
    <w:rsid w:val="00FD4360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200</TotalTime>
  <Pages>2</Pages>
  <Words>358</Words>
  <Characters>2044</Characters>
  <Application>Microsoft Office Word</Application>
  <DocSecurity>0</DocSecurity>
  <PresentationFormat>11|.DOT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Haitao Liu</cp:lastModifiedBy>
  <cp:revision>44</cp:revision>
  <cp:lastPrinted>2008-08-04T14:54:00Z</cp:lastPrinted>
  <dcterms:created xsi:type="dcterms:W3CDTF">2019-09-11T22:04:00Z</dcterms:created>
  <dcterms:modified xsi:type="dcterms:W3CDTF">2019-10-10T20:10:00Z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