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75" w:rsidRDefault="00872075" w:rsidP="00A46E46">
      <w:pPr>
        <w:pStyle w:val="BodyText"/>
        <w:spacing w:after="0" w:line="276" w:lineRule="auto"/>
        <w:ind w:left="0"/>
        <w:rPr>
          <w:color w:val="0054A6"/>
        </w:rPr>
      </w:pPr>
    </w:p>
    <w:p w:rsidR="00426EDF" w:rsidRDefault="00426EDF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0000" w:themeColor="text1"/>
        </w:rPr>
      </w:pPr>
      <w:r w:rsidRPr="00426EDF">
        <w:rPr>
          <w:color w:val="0039A6"/>
        </w:rPr>
        <w:t xml:space="preserve">WELCOME </w:t>
      </w:r>
      <w:r w:rsidR="00B71611">
        <w:rPr>
          <w:color w:val="0039A6"/>
        </w:rPr>
        <w:tab/>
      </w:r>
      <w:r w:rsidR="00B71611">
        <w:rPr>
          <w:color w:val="0039A6"/>
        </w:rPr>
        <w:tab/>
      </w:r>
      <w:r w:rsidR="00B71611">
        <w:rPr>
          <w:color w:val="0039A6"/>
        </w:rPr>
        <w:tab/>
      </w:r>
      <w:r w:rsidR="00B71611">
        <w:rPr>
          <w:color w:val="0039A6"/>
        </w:rPr>
        <w:tab/>
      </w:r>
      <w:r w:rsidR="00B71611">
        <w:rPr>
          <w:color w:val="0039A6"/>
        </w:rPr>
        <w:tab/>
      </w:r>
      <w:r w:rsidR="00B71611" w:rsidRPr="00B71611">
        <w:rPr>
          <w:color w:val="000000" w:themeColor="text1"/>
        </w:rPr>
        <w:t>7:20 PM Meeting Initiation</w:t>
      </w:r>
    </w:p>
    <w:p w:rsidR="00D87AB1" w:rsidRPr="00426EDF" w:rsidRDefault="00D87AB1" w:rsidP="00D87AB1">
      <w:pPr>
        <w:pStyle w:val="BodyText"/>
        <w:pBdr>
          <w:bottom w:val="single" w:sz="4" w:space="1" w:color="auto"/>
        </w:pBdr>
        <w:spacing w:after="0" w:line="276" w:lineRule="auto"/>
        <w:ind w:left="5756" w:hanging="4230"/>
        <w:rPr>
          <w:color w:val="0039A6"/>
        </w:rPr>
      </w:pPr>
      <w:r w:rsidRPr="00D87AB1">
        <w:rPr>
          <w:color w:val="000000" w:themeColor="text1"/>
        </w:rPr>
        <w:t>Members in Attendance</w:t>
      </w:r>
      <w:r w:rsidRPr="00D87AB1">
        <w:rPr>
          <w:color w:val="000000" w:themeColor="text1"/>
        </w:rPr>
        <w:tab/>
      </w:r>
      <w:r>
        <w:rPr>
          <w:color w:val="0039A6"/>
        </w:rPr>
        <w:tab/>
      </w:r>
      <w:r w:rsidRPr="00D87AB1">
        <w:rPr>
          <w:color w:val="000000" w:themeColor="text1"/>
        </w:rPr>
        <w:t xml:space="preserve">Davis, Price, Danchik, Chapman, </w:t>
      </w:r>
      <w:r>
        <w:rPr>
          <w:color w:val="000000" w:themeColor="text1"/>
        </w:rPr>
        <w:t>Mandato, Waldeck, Juzwa, Rupert</w:t>
      </w:r>
    </w:p>
    <w:p w:rsidR="00426EDF" w:rsidRDefault="00946103" w:rsidP="00A46E46">
      <w:pPr>
        <w:pStyle w:val="BodyText"/>
        <w:spacing w:after="0" w:line="276" w:lineRule="auto"/>
        <w:ind w:left="1512" w:firstLine="648"/>
        <w:rPr>
          <w:color w:val="0039A6"/>
        </w:rPr>
      </w:pPr>
      <w:r>
        <w:rPr>
          <w:color w:val="0039A6"/>
        </w:rPr>
        <w:t>Approval of Agenda</w:t>
      </w:r>
      <w:r w:rsidR="00B71611">
        <w:rPr>
          <w:color w:val="0039A6"/>
        </w:rPr>
        <w:tab/>
      </w:r>
      <w:r w:rsidR="00B71611">
        <w:rPr>
          <w:color w:val="0039A6"/>
        </w:rPr>
        <w:tab/>
      </w:r>
      <w:r w:rsidR="00B71611">
        <w:rPr>
          <w:color w:val="0039A6"/>
        </w:rPr>
        <w:tab/>
      </w:r>
      <w:r w:rsidR="00B71611" w:rsidRPr="00B71611">
        <w:rPr>
          <w:color w:val="000000" w:themeColor="text1"/>
        </w:rPr>
        <w:t>Dave Waldeck, Toby Chapman (second</w:t>
      </w:r>
      <w:proofErr w:type="gramStart"/>
      <w:r w:rsidR="00B71611" w:rsidRPr="00B71611">
        <w:rPr>
          <w:color w:val="000000" w:themeColor="text1"/>
        </w:rPr>
        <w:t>)-</w:t>
      </w:r>
      <w:proofErr w:type="gramEnd"/>
      <w:r w:rsidR="00B71611" w:rsidRPr="00B71611">
        <w:rPr>
          <w:color w:val="000000" w:themeColor="text1"/>
        </w:rPr>
        <w:t xml:space="preserve"> Approved</w:t>
      </w:r>
    </w:p>
    <w:p w:rsidR="00CA3C92" w:rsidRDefault="00946103" w:rsidP="00A46E46">
      <w:pPr>
        <w:pStyle w:val="BodyText"/>
        <w:spacing w:after="0" w:line="276" w:lineRule="auto"/>
        <w:ind w:left="1512" w:firstLine="648"/>
        <w:rPr>
          <w:color w:val="0039A6"/>
        </w:rPr>
        <w:sectPr w:rsidR="00CA3C92" w:rsidSect="00AF48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009" w:right="1000" w:bottom="1400" w:left="964" w:header="720" w:footer="787" w:gutter="0"/>
          <w:cols w:space="720"/>
          <w:titlePg/>
        </w:sectPr>
      </w:pPr>
      <w:r>
        <w:rPr>
          <w:color w:val="0039A6"/>
        </w:rPr>
        <w:t>Approval of Minutes</w:t>
      </w:r>
      <w:r w:rsidR="00B71611">
        <w:rPr>
          <w:color w:val="0039A6"/>
        </w:rPr>
        <w:tab/>
      </w:r>
      <w:r w:rsidR="00B71611">
        <w:rPr>
          <w:color w:val="0039A6"/>
        </w:rPr>
        <w:tab/>
      </w:r>
      <w:r w:rsidR="00B71611">
        <w:rPr>
          <w:color w:val="0039A6"/>
        </w:rPr>
        <w:tab/>
      </w:r>
      <w:r w:rsidR="00B71611" w:rsidRPr="00B71611">
        <w:rPr>
          <w:color w:val="000000" w:themeColor="text1"/>
        </w:rPr>
        <w:t>Rich Danchik, Heather Juzwa (second</w:t>
      </w:r>
      <w:proofErr w:type="gramStart"/>
      <w:r w:rsidR="00B71611" w:rsidRPr="00B71611">
        <w:rPr>
          <w:color w:val="000000" w:themeColor="text1"/>
        </w:rPr>
        <w:t>)-</w:t>
      </w:r>
      <w:proofErr w:type="gramEnd"/>
      <w:r w:rsidR="00B71611" w:rsidRPr="00B71611">
        <w:rPr>
          <w:color w:val="000000" w:themeColor="text1"/>
        </w:rPr>
        <w:t xml:space="preserve">  Approved</w:t>
      </w:r>
    </w:p>
    <w:p w:rsidR="00CA3C92" w:rsidRPr="00CA3C92" w:rsidRDefault="00CA3C92" w:rsidP="00A46E46">
      <w:pPr>
        <w:pStyle w:val="BodyText"/>
        <w:spacing w:after="0" w:line="276" w:lineRule="auto"/>
        <w:ind w:left="1512" w:firstLine="648"/>
        <w:rPr>
          <w:color w:val="0039A6"/>
        </w:rPr>
        <w:sectPr w:rsidR="00CA3C92" w:rsidRPr="00CA3C92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:rsidR="00426EDF" w:rsidRDefault="00426EDF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CHAIR’S REPORT</w:t>
      </w:r>
    </w:p>
    <w:p w:rsidR="00CA3C92" w:rsidRDefault="00A46E46" w:rsidP="00B71611">
      <w:pPr>
        <w:pStyle w:val="BodyText"/>
        <w:spacing w:after="0" w:line="276" w:lineRule="auto"/>
        <w:ind w:left="5756" w:hanging="3600"/>
        <w:rPr>
          <w:color w:val="0039A6"/>
        </w:rPr>
      </w:pPr>
      <w:r>
        <w:rPr>
          <w:color w:val="0039A6"/>
        </w:rPr>
        <w:t xml:space="preserve">Final Reporting Guidelines </w:t>
      </w:r>
      <w:r w:rsidR="00B71611">
        <w:rPr>
          <w:color w:val="0039A6"/>
        </w:rPr>
        <w:t>–</w:t>
      </w:r>
      <w:r>
        <w:rPr>
          <w:color w:val="0039A6"/>
        </w:rPr>
        <w:t xml:space="preserve"> </w:t>
      </w:r>
      <w:r w:rsidR="00B71611">
        <w:rPr>
          <w:color w:val="0039A6"/>
        </w:rPr>
        <w:tab/>
      </w:r>
      <w:r w:rsidR="00B71611">
        <w:rPr>
          <w:color w:val="0039A6"/>
        </w:rPr>
        <w:tab/>
      </w:r>
      <w:r w:rsidRPr="00B71611">
        <w:rPr>
          <w:color w:val="000000" w:themeColor="text1"/>
        </w:rPr>
        <w:t>Form</w:t>
      </w:r>
      <w:r w:rsidR="00B71611" w:rsidRPr="00B71611">
        <w:rPr>
          <w:color w:val="000000" w:themeColor="text1"/>
        </w:rPr>
        <w:tab/>
        <w:t xml:space="preserve">Heather, Amy, and Brad almost completed, Matt adding after meeting. </w:t>
      </w:r>
      <w:r w:rsidR="00B71611">
        <w:rPr>
          <w:color w:val="000000" w:themeColor="text1"/>
        </w:rPr>
        <w:t xml:space="preserve">Amy will add treasurer’s material. Logan needs to add. </w:t>
      </w:r>
      <w:r w:rsidR="00B71611" w:rsidRPr="00B71611">
        <w:rPr>
          <w:color w:val="000000" w:themeColor="text1"/>
        </w:rPr>
        <w:t>Deadline is February 1</w:t>
      </w:r>
      <w:r w:rsidR="00B71611" w:rsidRPr="00B71611">
        <w:rPr>
          <w:color w:val="000000" w:themeColor="text1"/>
          <w:vertAlign w:val="superscript"/>
        </w:rPr>
        <w:t>st</w:t>
      </w:r>
      <w:r w:rsidR="00B71611" w:rsidRPr="00B71611">
        <w:rPr>
          <w:color w:val="000000" w:themeColor="text1"/>
        </w:rPr>
        <w:t>.</w:t>
      </w:r>
    </w:p>
    <w:p w:rsidR="00426EDF" w:rsidRDefault="00426EDF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 xml:space="preserve">TREASURER’S REPORT </w:t>
      </w:r>
    </w:p>
    <w:p w:rsidR="0048236C" w:rsidRPr="00B71611" w:rsidRDefault="00B71611" w:rsidP="00B71611">
      <w:pPr>
        <w:pStyle w:val="BodyText"/>
        <w:spacing w:after="0" w:line="276" w:lineRule="auto"/>
        <w:ind w:left="5756"/>
        <w:rPr>
          <w:color w:val="000000" w:themeColor="text1"/>
        </w:rPr>
      </w:pPr>
      <w:r w:rsidRPr="00B71611">
        <w:rPr>
          <w:color w:val="000000" w:themeColor="text1"/>
        </w:rPr>
        <w:t>Amy reported December treasurer’s report. Concern about investment income/program income for tax exempt status. Local dues less than past years. Suggestions for next year’s budget updates made.</w:t>
      </w:r>
    </w:p>
    <w:p w:rsidR="00CA3C92" w:rsidRDefault="00CA3C92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  <w:sectPr w:rsidR="00CA3C92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  <w:r>
        <w:rPr>
          <w:color w:val="0039A6"/>
        </w:rPr>
        <w:t>COUNCILLOR’S REPORT</w:t>
      </w:r>
    </w:p>
    <w:p w:rsidR="0073136B" w:rsidRPr="00D87AB1" w:rsidRDefault="00B71611" w:rsidP="00B71611">
      <w:pPr>
        <w:pStyle w:val="BodyText"/>
        <w:spacing w:after="0" w:line="276" w:lineRule="auto"/>
        <w:ind w:left="5755"/>
        <w:rPr>
          <w:color w:val="000000" w:themeColor="text1"/>
        </w:rPr>
      </w:pPr>
      <w:r w:rsidRPr="00D87AB1">
        <w:rPr>
          <w:color w:val="000000" w:themeColor="text1"/>
        </w:rPr>
        <w:t xml:space="preserve">Meeting coming in Philadelphia at end of March. Need to determine who is going. Danchik is committed. </w:t>
      </w:r>
    </w:p>
    <w:p w:rsidR="00CA3C92" w:rsidRPr="00426EDF" w:rsidRDefault="00CA3C92" w:rsidP="00A46E46">
      <w:pPr>
        <w:pStyle w:val="BodyText"/>
        <w:spacing w:after="0" w:line="276" w:lineRule="auto"/>
        <w:rPr>
          <w:color w:val="0039A6"/>
        </w:rPr>
      </w:pPr>
    </w:p>
    <w:p w:rsidR="00426EDF" w:rsidRPr="00426EDF" w:rsidRDefault="00426EDF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COMMITTEE REPORTS</w:t>
      </w:r>
    </w:p>
    <w:p w:rsidR="00CA3C92" w:rsidRDefault="00CA3C92" w:rsidP="00A46E46">
      <w:pPr>
        <w:pStyle w:val="BodyText"/>
        <w:spacing w:after="0" w:line="276" w:lineRule="auto"/>
        <w:ind w:left="1512" w:firstLine="14"/>
        <w:rPr>
          <w:color w:val="0039A6"/>
        </w:rPr>
        <w:sectPr w:rsidR="00CA3C92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:rsidR="00426EDF" w:rsidRPr="00426EDF" w:rsidRDefault="00426EDF" w:rsidP="00CB4657">
      <w:pPr>
        <w:pStyle w:val="BodyText"/>
        <w:spacing w:after="0" w:line="276" w:lineRule="auto"/>
        <w:ind w:left="5756" w:hanging="4316"/>
        <w:rPr>
          <w:color w:val="0039A6"/>
        </w:rPr>
      </w:pPr>
      <w:r w:rsidRPr="00426EDF">
        <w:rPr>
          <w:color w:val="0039A6"/>
        </w:rPr>
        <w:t>Nominating</w:t>
      </w:r>
      <w:r w:rsidR="005044A5">
        <w:rPr>
          <w:color w:val="0039A6"/>
        </w:rPr>
        <w:t xml:space="preserve"> – November election</w:t>
      </w:r>
      <w:r w:rsidR="00D87AB1">
        <w:rPr>
          <w:color w:val="0039A6"/>
        </w:rPr>
        <w:tab/>
      </w:r>
      <w:r w:rsidR="00D87AB1">
        <w:rPr>
          <w:color w:val="0039A6"/>
        </w:rPr>
        <w:tab/>
      </w:r>
      <w:r w:rsidR="00D87AB1" w:rsidRPr="00D87AB1">
        <w:rPr>
          <w:color w:val="000000" w:themeColor="text1"/>
        </w:rPr>
        <w:t>~260 members took part in election. Notice of results will be sent out soon.</w:t>
      </w:r>
    </w:p>
    <w:p w:rsidR="006F7470" w:rsidRDefault="00426EDF" w:rsidP="00D87AB1">
      <w:pPr>
        <w:pStyle w:val="BodyText"/>
        <w:spacing w:after="0" w:line="276" w:lineRule="auto"/>
        <w:ind w:left="5756" w:hanging="4316"/>
        <w:rPr>
          <w:color w:val="0039A6"/>
        </w:rPr>
      </w:pPr>
      <w:r w:rsidRPr="00426EDF">
        <w:rPr>
          <w:color w:val="0039A6"/>
        </w:rPr>
        <w:t xml:space="preserve">PGH &amp; DS Award </w:t>
      </w:r>
      <w:r w:rsidR="00D87AB1">
        <w:rPr>
          <w:color w:val="0039A6"/>
        </w:rPr>
        <w:tab/>
      </w:r>
      <w:r w:rsidR="00D87AB1">
        <w:rPr>
          <w:color w:val="0039A6"/>
        </w:rPr>
        <w:tab/>
      </w:r>
      <w:r w:rsidR="00D87AB1" w:rsidRPr="00D87AB1">
        <w:rPr>
          <w:color w:val="000000" w:themeColor="text1"/>
        </w:rPr>
        <w:t xml:space="preserve">Event took place on </w:t>
      </w:r>
      <w:r w:rsidR="00D87AB1" w:rsidRPr="00D87AB1">
        <w:rPr>
          <w:color w:val="000000" w:themeColor="text1"/>
        </w:rPr>
        <w:t>Friday, December 6, 2019</w:t>
      </w:r>
      <w:r w:rsidR="00D87AB1" w:rsidRPr="00D87AB1">
        <w:rPr>
          <w:color w:val="000000" w:themeColor="text1"/>
        </w:rPr>
        <w:t xml:space="preserve"> at the </w:t>
      </w:r>
      <w:r w:rsidR="00D87AB1" w:rsidRPr="00D87AB1">
        <w:rPr>
          <w:color w:val="000000" w:themeColor="text1"/>
        </w:rPr>
        <w:t>Grand Concourse @ 6:00</w:t>
      </w:r>
      <w:r w:rsidR="00D87AB1" w:rsidRPr="00D87AB1">
        <w:rPr>
          <w:color w:val="000000" w:themeColor="text1"/>
        </w:rPr>
        <w:t>-8:30 PM to award Mr. Michael Mautino with Pittsburgh Award. 40 people in attendance.</w:t>
      </w:r>
    </w:p>
    <w:p w:rsidR="00426EDF" w:rsidRPr="00426EDF" w:rsidRDefault="00426EDF" w:rsidP="00D87AB1">
      <w:pPr>
        <w:pStyle w:val="BodyText"/>
        <w:spacing w:after="0" w:line="276" w:lineRule="auto"/>
        <w:ind w:left="5756" w:hanging="4230"/>
        <w:rPr>
          <w:color w:val="0039A6"/>
        </w:rPr>
      </w:pPr>
      <w:r w:rsidRPr="00426EDF">
        <w:rPr>
          <w:color w:val="0039A6"/>
        </w:rPr>
        <w:t xml:space="preserve">Financial </w:t>
      </w:r>
      <w:r w:rsidR="00D87AB1">
        <w:rPr>
          <w:color w:val="0039A6"/>
        </w:rPr>
        <w:tab/>
      </w:r>
      <w:r w:rsidR="00D87AB1">
        <w:rPr>
          <w:color w:val="0039A6"/>
        </w:rPr>
        <w:tab/>
      </w:r>
      <w:r w:rsidR="00D87AB1" w:rsidRPr="00D87AB1">
        <w:rPr>
          <w:color w:val="000000" w:themeColor="text1"/>
        </w:rPr>
        <w:t>Danchik gave report on investment account. Will give account information to Rupert for end of year report.</w:t>
      </w:r>
    </w:p>
    <w:p w:rsidR="00426EDF" w:rsidRPr="00426EDF" w:rsidRDefault="006F7470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Project SEED</w:t>
      </w:r>
      <w:r w:rsidR="00D87AB1">
        <w:rPr>
          <w:color w:val="0039A6"/>
        </w:rPr>
        <w:tab/>
      </w:r>
      <w:r w:rsidR="00D87AB1">
        <w:rPr>
          <w:color w:val="0039A6"/>
        </w:rPr>
        <w:tab/>
      </w:r>
      <w:r w:rsidR="00D87AB1">
        <w:rPr>
          <w:color w:val="0039A6"/>
        </w:rPr>
        <w:tab/>
      </w:r>
      <w:r w:rsidR="00D87AB1">
        <w:rPr>
          <w:color w:val="0039A6"/>
        </w:rPr>
        <w:tab/>
      </w:r>
      <w:r w:rsidR="00D87AB1">
        <w:rPr>
          <w:color w:val="0039A6"/>
        </w:rPr>
        <w:tab/>
      </w:r>
      <w:r w:rsidR="00D87AB1" w:rsidRPr="00D87AB1">
        <w:rPr>
          <w:color w:val="000000" w:themeColor="text1"/>
        </w:rPr>
        <w:t>Nothing to Report</w:t>
      </w:r>
    </w:p>
    <w:p w:rsidR="00D87AB1" w:rsidRDefault="00DB3571" w:rsidP="00CB4657">
      <w:pPr>
        <w:pStyle w:val="BodyText"/>
        <w:spacing w:after="0" w:line="276" w:lineRule="auto"/>
        <w:ind w:left="5756" w:hanging="4230"/>
        <w:rPr>
          <w:color w:val="0039A6"/>
        </w:rPr>
      </w:pPr>
      <w:r>
        <w:rPr>
          <w:color w:val="0039A6"/>
        </w:rPr>
        <w:t xml:space="preserve">Prof </w:t>
      </w:r>
      <w:r w:rsidR="00426EDF" w:rsidRPr="00426EDF">
        <w:rPr>
          <w:color w:val="0039A6"/>
        </w:rPr>
        <w:t>Relations/Employment</w:t>
      </w:r>
      <w:r w:rsidR="00CB4657">
        <w:rPr>
          <w:color w:val="0039A6"/>
        </w:rPr>
        <w:tab/>
      </w:r>
      <w:r w:rsidR="00CB4657">
        <w:rPr>
          <w:color w:val="0039A6"/>
        </w:rPr>
        <w:tab/>
      </w:r>
      <w:proofErr w:type="spellStart"/>
      <w:r w:rsidR="00CB4657" w:rsidRPr="00CB4657">
        <w:rPr>
          <w:color w:val="000000" w:themeColor="text1"/>
        </w:rPr>
        <w:t>Employment</w:t>
      </w:r>
      <w:proofErr w:type="spellEnd"/>
      <w:r w:rsidR="00CB4657" w:rsidRPr="00CB4657">
        <w:rPr>
          <w:color w:val="000000" w:themeColor="text1"/>
        </w:rPr>
        <w:t xml:space="preserve"> Workshop (</w:t>
      </w:r>
      <w:r w:rsidR="00D87AB1" w:rsidRPr="00CB4657">
        <w:rPr>
          <w:color w:val="000000" w:themeColor="text1"/>
        </w:rPr>
        <w:t xml:space="preserve">Lisa </w:t>
      </w:r>
      <w:proofErr w:type="spellStart"/>
      <w:r w:rsidR="00D87AB1" w:rsidRPr="00CB4657">
        <w:rPr>
          <w:color w:val="000000" w:themeColor="text1"/>
        </w:rPr>
        <w:t>Balbes</w:t>
      </w:r>
      <w:proofErr w:type="spellEnd"/>
      <w:r w:rsidR="00CB4657" w:rsidRPr="00CB4657">
        <w:rPr>
          <w:color w:val="000000" w:themeColor="text1"/>
        </w:rPr>
        <w:t xml:space="preserve">) in </w:t>
      </w:r>
      <w:r w:rsidR="00D87AB1" w:rsidRPr="00CB4657">
        <w:rPr>
          <w:color w:val="000000" w:themeColor="text1"/>
        </w:rPr>
        <w:t>February</w:t>
      </w:r>
      <w:r w:rsidR="00CB4657" w:rsidRPr="00CB4657">
        <w:rPr>
          <w:color w:val="000000" w:themeColor="text1"/>
        </w:rPr>
        <w:t>. Will be added to Crucible as an announcement.</w:t>
      </w:r>
    </w:p>
    <w:p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Chemistry Olympiad</w:t>
      </w:r>
      <w:r w:rsidR="00CB4657">
        <w:rPr>
          <w:color w:val="0039A6"/>
        </w:rPr>
        <w:tab/>
      </w:r>
      <w:r w:rsidR="00CB4657">
        <w:rPr>
          <w:color w:val="0039A6"/>
        </w:rPr>
        <w:tab/>
      </w:r>
      <w:r w:rsidR="00CB4657">
        <w:rPr>
          <w:color w:val="0039A6"/>
        </w:rPr>
        <w:tab/>
      </w:r>
      <w:r w:rsidR="00CB4657">
        <w:rPr>
          <w:color w:val="0039A6"/>
        </w:rPr>
        <w:tab/>
      </w:r>
      <w:r w:rsidR="00CB4657" w:rsidRPr="00CB4657">
        <w:rPr>
          <w:color w:val="000000" w:themeColor="text1"/>
        </w:rPr>
        <w:t>Nothing to Report</w:t>
      </w:r>
    </w:p>
    <w:p w:rsidR="006F7470" w:rsidRDefault="00CB4657" w:rsidP="00CB4657">
      <w:pPr>
        <w:pStyle w:val="BodyText"/>
        <w:spacing w:after="0" w:line="276" w:lineRule="auto"/>
        <w:ind w:firstLine="605"/>
        <w:rPr>
          <w:color w:val="0039A6"/>
        </w:rPr>
      </w:pPr>
      <w:r>
        <w:rPr>
          <w:color w:val="0039A6"/>
        </w:rPr>
        <w:t xml:space="preserve">  </w:t>
      </w:r>
      <w:r w:rsidR="00426EDF" w:rsidRPr="00426EDF">
        <w:rPr>
          <w:color w:val="0039A6"/>
        </w:rPr>
        <w:t>Long Range Planning</w:t>
      </w:r>
      <w:r w:rsidRPr="00CB4657">
        <w:rPr>
          <w:color w:val="0039A6"/>
        </w:rPr>
        <w:t xml:space="preserve"> </w:t>
      </w:r>
      <w:r>
        <w:rPr>
          <w:color w:val="0039A6"/>
        </w:rPr>
        <w:tab/>
      </w:r>
      <w:r>
        <w:rPr>
          <w:color w:val="0039A6"/>
        </w:rPr>
        <w:tab/>
      </w:r>
      <w:r>
        <w:rPr>
          <w:color w:val="0039A6"/>
        </w:rPr>
        <w:tab/>
      </w:r>
      <w:r>
        <w:rPr>
          <w:color w:val="0039A6"/>
        </w:rPr>
        <w:tab/>
      </w:r>
      <w:r w:rsidRPr="00CB4657">
        <w:rPr>
          <w:color w:val="000000" w:themeColor="text1"/>
        </w:rPr>
        <w:t>Meeting to</w:t>
      </w:r>
      <w:r w:rsidRPr="00CB4657">
        <w:rPr>
          <w:color w:val="000000" w:themeColor="text1"/>
        </w:rPr>
        <w:t xml:space="preserve"> follow business meeting</w:t>
      </w:r>
    </w:p>
    <w:p w:rsidR="00426EDF" w:rsidRPr="00426EDF" w:rsidRDefault="00CB4657" w:rsidP="00071B7B">
      <w:pPr>
        <w:pStyle w:val="BodyText"/>
        <w:spacing w:after="0" w:line="276" w:lineRule="auto"/>
        <w:ind w:left="5756" w:hanging="4230"/>
        <w:jc w:val="center"/>
        <w:rPr>
          <w:color w:val="0039A6"/>
        </w:rPr>
      </w:pPr>
      <w:r>
        <w:rPr>
          <w:color w:val="0039A6"/>
        </w:rPr>
        <w:t>Crucible</w:t>
      </w:r>
      <w:r>
        <w:rPr>
          <w:color w:val="0039A6"/>
        </w:rPr>
        <w:tab/>
      </w:r>
      <w:r>
        <w:rPr>
          <w:color w:val="0039A6"/>
        </w:rPr>
        <w:tab/>
      </w:r>
      <w:proofErr w:type="spellStart"/>
      <w:r w:rsidRPr="00CB4657">
        <w:rPr>
          <w:color w:val="000000" w:themeColor="text1"/>
        </w:rPr>
        <w:t>Alisia</w:t>
      </w:r>
      <w:proofErr w:type="spellEnd"/>
      <w:r w:rsidRPr="00CB4657">
        <w:rPr>
          <w:color w:val="000000" w:themeColor="text1"/>
        </w:rPr>
        <w:t xml:space="preserve"> Mandato taking over editing of Crucible, web conversion close to complete. Thanks to Logan Miller for past work on Crucible.</w:t>
      </w:r>
      <w:r>
        <w:rPr>
          <w:color w:val="000000" w:themeColor="text1"/>
        </w:rPr>
        <w:t xml:space="preserve"> Fee structure for Crucible advertising</w:t>
      </w:r>
      <w:r w:rsidR="00071B7B">
        <w:rPr>
          <w:color w:val="000000" w:themeColor="text1"/>
        </w:rPr>
        <w:t xml:space="preserve"> (below)</w:t>
      </w:r>
      <w:r>
        <w:rPr>
          <w:color w:val="000000" w:themeColor="text1"/>
        </w:rPr>
        <w:t xml:space="preserve"> (Danchik motion, Waldeck second). Approved. Davis will contact SSP and SACP concerning funding request.</w:t>
      </w:r>
    </w:p>
    <w:p w:rsidR="00CB4657" w:rsidRDefault="00CB4657" w:rsidP="00CB4657">
      <w:pPr>
        <w:pStyle w:val="BodyText"/>
        <w:spacing w:after="0" w:line="276" w:lineRule="auto"/>
        <w:ind w:left="5756" w:hanging="4230"/>
        <w:rPr>
          <w:color w:val="0039A6"/>
        </w:rPr>
      </w:pPr>
    </w:p>
    <w:p w:rsidR="00CB4657" w:rsidRDefault="00CB4657" w:rsidP="00CB4657">
      <w:pPr>
        <w:pStyle w:val="BodyText"/>
        <w:spacing w:after="0" w:line="276" w:lineRule="auto"/>
        <w:ind w:left="5756" w:hanging="4230"/>
        <w:rPr>
          <w:color w:val="0039A6"/>
        </w:rPr>
      </w:pPr>
    </w:p>
    <w:p w:rsidR="00426EDF" w:rsidRPr="00426EDF" w:rsidRDefault="00C8164D" w:rsidP="00CB4657">
      <w:pPr>
        <w:pStyle w:val="BodyText"/>
        <w:spacing w:after="0" w:line="276" w:lineRule="auto"/>
        <w:ind w:left="5756" w:hanging="4230"/>
        <w:rPr>
          <w:color w:val="0039A6"/>
        </w:rPr>
      </w:pPr>
      <w:r>
        <w:rPr>
          <w:color w:val="0039A6"/>
        </w:rPr>
        <w:t>Archives</w:t>
      </w:r>
      <w:r w:rsidR="00CB4657">
        <w:rPr>
          <w:color w:val="0039A6"/>
        </w:rPr>
        <w:tab/>
      </w:r>
      <w:r w:rsidR="00CB4657">
        <w:rPr>
          <w:color w:val="0039A6"/>
        </w:rPr>
        <w:tab/>
      </w:r>
      <w:r w:rsidR="00CB4657" w:rsidRPr="00CB4657">
        <w:rPr>
          <w:color w:val="000000" w:themeColor="text1"/>
        </w:rPr>
        <w:t>CMU library has considerable digital archive of past Crucibles. Dave Gallagher (Carlow) to coordinate efforts and materials.</w:t>
      </w:r>
      <w:r w:rsidR="00CB4657">
        <w:rPr>
          <w:color w:val="0039A6"/>
        </w:rPr>
        <w:tab/>
      </w:r>
      <w:r w:rsidR="00CB4657">
        <w:rPr>
          <w:color w:val="0039A6"/>
        </w:rPr>
        <w:tab/>
      </w:r>
      <w:r w:rsidR="00CB4657">
        <w:rPr>
          <w:color w:val="0039A6"/>
        </w:rPr>
        <w:tab/>
      </w:r>
      <w:r w:rsidR="00CB4657">
        <w:rPr>
          <w:color w:val="0039A6"/>
        </w:rPr>
        <w:tab/>
      </w:r>
    </w:p>
    <w:p w:rsidR="00426EDF" w:rsidRPr="00426EDF" w:rsidRDefault="00C8164D" w:rsidP="00CB4657">
      <w:pPr>
        <w:pStyle w:val="BodyText"/>
        <w:spacing w:after="0" w:line="276" w:lineRule="auto"/>
        <w:ind w:left="5756" w:hanging="4230"/>
        <w:rPr>
          <w:color w:val="0039A6"/>
        </w:rPr>
      </w:pPr>
      <w:r>
        <w:rPr>
          <w:color w:val="0039A6"/>
        </w:rPr>
        <w:t>NCW</w:t>
      </w:r>
      <w:r w:rsidR="00CB4657">
        <w:rPr>
          <w:color w:val="0039A6"/>
        </w:rPr>
        <w:tab/>
      </w:r>
      <w:r w:rsidR="00CB4657">
        <w:rPr>
          <w:color w:val="0039A6"/>
        </w:rPr>
        <w:tab/>
      </w:r>
      <w:r w:rsidR="00CB4657" w:rsidRPr="00CB4657">
        <w:rPr>
          <w:color w:val="000000" w:themeColor="text1"/>
        </w:rPr>
        <w:t>Baldauff reported reviewing this year’s event and may make changes for next year’s event.</w:t>
      </w:r>
    </w:p>
    <w:p w:rsidR="006F7470" w:rsidRDefault="00595ECE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On the Road</w:t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 w:rsidRPr="008026D9">
        <w:rPr>
          <w:color w:val="000000" w:themeColor="text1"/>
        </w:rPr>
        <w:t>Begin soliciting potential sites for next year.</w:t>
      </w:r>
    </w:p>
    <w:p w:rsidR="00D87AB1" w:rsidRDefault="00595ECE" w:rsidP="008026D9">
      <w:pPr>
        <w:pStyle w:val="BodyText"/>
        <w:spacing w:after="0" w:line="276" w:lineRule="auto"/>
        <w:ind w:left="1512" w:firstLine="14"/>
        <w:rPr>
          <w:color w:val="0039A6"/>
        </w:rPr>
        <w:sectPr w:rsidR="00D87AB1" w:rsidSect="00D87AB1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  <w:r>
        <w:rPr>
          <w:color w:val="0039A6"/>
        </w:rPr>
        <w:t>Media Committee</w:t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 w:rsidRPr="008026D9">
        <w:rPr>
          <w:color w:val="000000" w:themeColor="text1"/>
        </w:rPr>
        <w:t>Nothing to Report</w:t>
      </w:r>
    </w:p>
    <w:p w:rsidR="00BE61A1" w:rsidRDefault="00BE61A1" w:rsidP="00595ECE">
      <w:pPr>
        <w:pStyle w:val="BodyText"/>
        <w:spacing w:after="0" w:line="276" w:lineRule="auto"/>
        <w:ind w:left="0"/>
        <w:rPr>
          <w:color w:val="0039A6"/>
        </w:rPr>
      </w:pPr>
    </w:p>
    <w:p w:rsidR="00595ECE" w:rsidRDefault="00595ECE" w:rsidP="00595ECE">
      <w:pPr>
        <w:pStyle w:val="BodyText"/>
        <w:spacing w:after="0" w:line="276" w:lineRule="auto"/>
        <w:ind w:left="0"/>
        <w:rPr>
          <w:color w:val="0039A6"/>
        </w:rPr>
        <w:sectPr w:rsidR="00595ECE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:rsidR="00CA3C92" w:rsidRDefault="00CA3C92" w:rsidP="00A46E46">
      <w:pPr>
        <w:pStyle w:val="BodyText"/>
        <w:spacing w:after="0" w:line="276" w:lineRule="auto"/>
        <w:ind w:left="0"/>
        <w:rPr>
          <w:color w:val="0039A6"/>
        </w:rPr>
        <w:sectPr w:rsidR="00CA3C92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:rsidR="00426EDF" w:rsidRPr="00426EDF" w:rsidRDefault="00426EDF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GROUP REPORTS</w:t>
      </w:r>
    </w:p>
    <w:p w:rsidR="00A46E46" w:rsidRDefault="00A46E46" w:rsidP="00A46E46">
      <w:pPr>
        <w:pStyle w:val="BodyText"/>
        <w:spacing w:after="0" w:line="276" w:lineRule="auto"/>
        <w:ind w:left="1512" w:firstLine="14"/>
        <w:rPr>
          <w:color w:val="0039A6"/>
        </w:rPr>
        <w:sectPr w:rsidR="00A46E46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:rsidR="00426EDF" w:rsidRP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WCC</w:t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 w:rsidRPr="008026D9">
        <w:rPr>
          <w:color w:val="000000" w:themeColor="text1"/>
        </w:rPr>
        <w:t>Nothing to Report</w:t>
      </w:r>
    </w:p>
    <w:p w:rsidR="00426EDF" w:rsidRP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 xml:space="preserve">YCC </w:t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 w:rsidRPr="008026D9">
        <w:rPr>
          <w:color w:val="000000" w:themeColor="text1"/>
        </w:rPr>
        <w:t>Nothing to Report</w:t>
      </w:r>
    </w:p>
    <w:p w:rsidR="00426EDF" w:rsidRPr="00426EDF" w:rsidRDefault="00426EDF" w:rsidP="008026D9">
      <w:pPr>
        <w:pStyle w:val="BodyText"/>
        <w:spacing w:after="0" w:line="276" w:lineRule="auto"/>
        <w:ind w:left="5756" w:hanging="4230"/>
        <w:rPr>
          <w:color w:val="0039A6"/>
        </w:rPr>
      </w:pPr>
      <w:r w:rsidRPr="00426EDF">
        <w:rPr>
          <w:color w:val="0039A6"/>
        </w:rPr>
        <w:t xml:space="preserve">Energy Tech  </w:t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 w:rsidRPr="008026D9">
        <w:rPr>
          <w:color w:val="000000" w:themeColor="text1"/>
        </w:rPr>
        <w:t>Events coming on January 15 and February 20</w:t>
      </w:r>
      <w:r w:rsidR="008026D9" w:rsidRPr="008026D9">
        <w:rPr>
          <w:color w:val="000000" w:themeColor="text1"/>
          <w:vertAlign w:val="superscript"/>
        </w:rPr>
        <w:t>th</w:t>
      </w:r>
      <w:r w:rsidR="008026D9" w:rsidRPr="008026D9">
        <w:rPr>
          <w:color w:val="000000" w:themeColor="text1"/>
        </w:rPr>
        <w:t>. Look to Crucible for announcements.</w:t>
      </w:r>
    </w:p>
    <w:p w:rsidR="00426EDF" w:rsidRP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Environmental</w:t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 w:rsidRPr="008026D9">
        <w:rPr>
          <w:color w:val="000000" w:themeColor="text1"/>
        </w:rPr>
        <w:t>Nothing to Report</w:t>
      </w:r>
    </w:p>
    <w:p w:rsidR="00426EDF" w:rsidRP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 xml:space="preserve">Polymer </w:t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 w:rsidRPr="008026D9">
        <w:rPr>
          <w:color w:val="000000" w:themeColor="text1"/>
        </w:rPr>
        <w:t>Nothing to Report</w:t>
      </w:r>
    </w:p>
    <w:p w:rsidR="00A46E46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  <w:sectPr w:rsidR="00A46E46" w:rsidSect="008026D9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  <w:r w:rsidRPr="00426EDF">
        <w:rPr>
          <w:color w:val="0039A6"/>
        </w:rPr>
        <w:t>Education</w:t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>
        <w:rPr>
          <w:color w:val="0039A6"/>
        </w:rPr>
        <w:tab/>
      </w:r>
      <w:r w:rsidR="008026D9" w:rsidRPr="008026D9">
        <w:rPr>
          <w:color w:val="000000" w:themeColor="text1"/>
        </w:rPr>
        <w:t>Nothing to Report</w:t>
      </w:r>
    </w:p>
    <w:p w:rsidR="00A46E46" w:rsidRDefault="00A46E46" w:rsidP="00A46E46">
      <w:pPr>
        <w:pStyle w:val="BodyText"/>
        <w:spacing w:after="0" w:line="276" w:lineRule="auto"/>
        <w:ind w:left="1512" w:firstLine="14"/>
        <w:rPr>
          <w:color w:val="0039A6"/>
        </w:rPr>
        <w:sectPr w:rsidR="00A46E46" w:rsidSect="00A46E46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:rsidR="005044A5" w:rsidRDefault="005044A5" w:rsidP="00C5661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OLD BUSINESS:</w:t>
      </w:r>
    </w:p>
    <w:p w:rsidR="005044A5" w:rsidRDefault="005044A5" w:rsidP="00C5661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ab/>
      </w:r>
      <w:r w:rsidR="00071B7B">
        <w:rPr>
          <w:color w:val="0039A6"/>
        </w:rPr>
        <w:t>Dropbox</w:t>
      </w:r>
      <w:r w:rsidR="00071B7B">
        <w:rPr>
          <w:color w:val="0039A6"/>
        </w:rPr>
        <w:tab/>
      </w:r>
      <w:r w:rsidR="00071B7B">
        <w:rPr>
          <w:color w:val="0039A6"/>
        </w:rPr>
        <w:tab/>
      </w:r>
      <w:r w:rsidR="00071B7B">
        <w:rPr>
          <w:color w:val="0039A6"/>
        </w:rPr>
        <w:tab/>
      </w:r>
      <w:r w:rsidR="00071B7B">
        <w:rPr>
          <w:color w:val="0039A6"/>
        </w:rPr>
        <w:tab/>
      </w:r>
      <w:r w:rsidR="00071B7B" w:rsidRPr="00071B7B">
        <w:rPr>
          <w:color w:val="000000" w:themeColor="text1"/>
        </w:rPr>
        <w:t>P</w:t>
      </w:r>
      <w:r w:rsidR="006F7470" w:rsidRPr="00071B7B">
        <w:rPr>
          <w:color w:val="000000" w:themeColor="text1"/>
        </w:rPr>
        <w:t>lease clean out/organize relevant folders</w:t>
      </w:r>
    </w:p>
    <w:p w:rsidR="00112035" w:rsidRPr="00071B7B" w:rsidRDefault="00112035" w:rsidP="00071B7B">
      <w:pPr>
        <w:pStyle w:val="BodyText"/>
        <w:spacing w:after="0" w:line="276" w:lineRule="auto"/>
        <w:ind w:left="5760" w:hanging="3600"/>
        <w:rPr>
          <w:color w:val="0039A6"/>
        </w:rPr>
      </w:pPr>
      <w:r>
        <w:rPr>
          <w:color w:val="0039A6"/>
        </w:rPr>
        <w:t>Mission Statement</w:t>
      </w:r>
      <w:r w:rsidR="00071B7B">
        <w:rPr>
          <w:color w:val="0039A6"/>
        </w:rPr>
        <w:tab/>
      </w:r>
      <w:r w:rsidR="00071B7B" w:rsidRPr="00071B7B">
        <w:rPr>
          <w:i/>
          <w:color w:val="000000" w:themeColor="text1"/>
        </w:rPr>
        <w:t>“</w:t>
      </w:r>
      <w:r w:rsidRPr="00071B7B">
        <w:rPr>
          <w:i/>
          <w:color w:val="000000" w:themeColor="text1"/>
        </w:rPr>
        <w:t>To advance the broader chemistry enterprise and its practitioners for the benefit of Pittsburgh region and its people.</w:t>
      </w:r>
      <w:r w:rsidR="00071B7B" w:rsidRPr="00071B7B">
        <w:rPr>
          <w:i/>
          <w:color w:val="000000" w:themeColor="text1"/>
        </w:rPr>
        <w:t>”</w:t>
      </w:r>
      <w:r w:rsidR="00071B7B">
        <w:rPr>
          <w:color w:val="000000" w:themeColor="text1"/>
        </w:rPr>
        <w:t xml:space="preserve"> Juzwa motion, Baldauff second- Approved.</w:t>
      </w:r>
    </w:p>
    <w:p w:rsidR="005044A5" w:rsidRDefault="005044A5" w:rsidP="00C56616">
      <w:pPr>
        <w:pStyle w:val="BodyText"/>
        <w:spacing w:after="0" w:line="276" w:lineRule="auto"/>
        <w:ind w:left="1512" w:firstLine="14"/>
        <w:rPr>
          <w:color w:val="0039A6"/>
        </w:rPr>
      </w:pPr>
    </w:p>
    <w:p w:rsidR="00C56616" w:rsidRPr="00426EDF" w:rsidRDefault="00426EDF" w:rsidP="00C5661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NEW BUSINESS:</w:t>
      </w:r>
    </w:p>
    <w:p w:rsidR="001004C5" w:rsidRDefault="00071B7B" w:rsidP="00071B7B">
      <w:pPr>
        <w:pStyle w:val="BodyText"/>
        <w:spacing w:after="0" w:line="276" w:lineRule="auto"/>
        <w:ind w:left="5756" w:hanging="3600"/>
        <w:jc w:val="left"/>
        <w:rPr>
          <w:color w:val="0039A6"/>
        </w:rPr>
      </w:pPr>
      <w:proofErr w:type="spellStart"/>
      <w:r>
        <w:rPr>
          <w:color w:val="0039A6"/>
        </w:rPr>
        <w:t>Polos</w:t>
      </w:r>
      <w:proofErr w:type="spellEnd"/>
      <w:r>
        <w:rPr>
          <w:color w:val="0039A6"/>
        </w:rPr>
        <w:tab/>
      </w:r>
      <w:r>
        <w:rPr>
          <w:color w:val="0039A6"/>
        </w:rPr>
        <w:tab/>
      </w:r>
      <w:r w:rsidRPr="00071B7B">
        <w:rPr>
          <w:color w:val="000000" w:themeColor="text1"/>
        </w:rPr>
        <w:t>Interest in creating nice clothing to help promote section.</w:t>
      </w:r>
    </w:p>
    <w:p w:rsidR="00427E6A" w:rsidRDefault="00427E6A" w:rsidP="00071B7B">
      <w:pPr>
        <w:pStyle w:val="BodyText"/>
        <w:spacing w:after="0" w:line="276" w:lineRule="auto"/>
        <w:jc w:val="left"/>
        <w:rPr>
          <w:color w:val="0039A6"/>
        </w:rPr>
      </w:pPr>
    </w:p>
    <w:p w:rsidR="00071B7B" w:rsidRDefault="00071B7B" w:rsidP="00071B7B">
      <w:pPr>
        <w:pStyle w:val="BodyText"/>
        <w:spacing w:after="0" w:line="276" w:lineRule="auto"/>
        <w:jc w:val="left"/>
        <w:rPr>
          <w:color w:val="000000" w:themeColor="text1"/>
        </w:rPr>
      </w:pPr>
      <w:r w:rsidRPr="00071B7B">
        <w:rPr>
          <w:color w:val="000000" w:themeColor="text1"/>
        </w:rPr>
        <w:t xml:space="preserve">Danchik- motion to </w:t>
      </w:r>
      <w:proofErr w:type="spellStart"/>
      <w:r w:rsidRPr="00071B7B">
        <w:rPr>
          <w:color w:val="000000" w:themeColor="text1"/>
        </w:rPr>
        <w:t>adjurn</w:t>
      </w:r>
      <w:proofErr w:type="spellEnd"/>
      <w:r w:rsidRPr="00071B7B">
        <w:rPr>
          <w:color w:val="000000" w:themeColor="text1"/>
        </w:rPr>
        <w:t xml:space="preserve"> @ 8:45 PM</w:t>
      </w:r>
    </w:p>
    <w:p w:rsidR="00071B7B" w:rsidRPr="00071B7B" w:rsidRDefault="00071B7B" w:rsidP="00071B7B">
      <w:pPr>
        <w:pStyle w:val="BodyText"/>
        <w:spacing w:after="0" w:line="276" w:lineRule="auto"/>
        <w:jc w:val="left"/>
        <w:rPr>
          <w:color w:val="000000" w:themeColor="text1"/>
        </w:rPr>
      </w:pPr>
      <w:bookmarkStart w:id="0" w:name="_GoBack"/>
      <w:bookmarkEnd w:id="0"/>
    </w:p>
    <w:tbl>
      <w:tblPr>
        <w:tblW w:w="4000" w:type="pct"/>
        <w:jc w:val="center"/>
        <w:tblCellSpacing w:w="7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455"/>
        <w:gridCol w:w="1477"/>
        <w:gridCol w:w="1477"/>
        <w:gridCol w:w="1477"/>
        <w:gridCol w:w="1327"/>
      </w:tblGrid>
      <w:tr w:rsidR="00112035" w:rsidRPr="00F513DB" w:rsidTr="00071B7B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112035">
            <w:pPr>
              <w:rPr>
                <w:rFonts w:cs="Arial"/>
                <w:color w:val="003399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3399"/>
                <w:sz w:val="21"/>
                <w:szCs w:val="21"/>
              </w:rPr>
              <w:lastRenderedPageBreak/>
              <w:t>ACS Pittsburgh PROPOSED</w:t>
            </w:r>
            <w:r w:rsidRPr="00F513DB">
              <w:rPr>
                <w:rFonts w:cs="Arial"/>
                <w:b/>
                <w:bCs/>
                <w:color w:val="003399"/>
                <w:sz w:val="21"/>
                <w:szCs w:val="21"/>
              </w:rPr>
              <w:t xml:space="preserve"> Section Rates</w:t>
            </w:r>
            <w:r>
              <w:rPr>
                <w:rFonts w:cs="Arial"/>
                <w:b/>
                <w:bCs/>
                <w:color w:val="003399"/>
                <w:sz w:val="21"/>
                <w:szCs w:val="21"/>
              </w:rPr>
              <w:t xml:space="preserve"> – 1640 members</w:t>
            </w:r>
          </w:p>
        </w:tc>
      </w:tr>
      <w:tr w:rsidR="00112035" w:rsidRPr="00F513DB" w:rsidTr="00071B7B">
        <w:trPr>
          <w:tblCellSpacing w:w="7" w:type="dxa"/>
          <w:jc w:val="center"/>
        </w:trPr>
        <w:tc>
          <w:tcPr>
            <w:tcW w:w="1482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>
              <w:rPr>
                <w:rFonts w:cs="Arial"/>
                <w:color w:val="003399"/>
                <w:sz w:val="18"/>
                <w:szCs w:val="18"/>
              </w:rPr>
              <w:t>Color</w:t>
            </w:r>
          </w:p>
        </w:tc>
        <w:tc>
          <w:tcPr>
            <w:tcW w:w="89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 w:rsidRPr="00F513DB">
              <w:rPr>
                <w:rFonts w:cs="Arial"/>
                <w:color w:val="003399"/>
                <w:sz w:val="18"/>
                <w:szCs w:val="18"/>
              </w:rPr>
              <w:t>1X</w:t>
            </w:r>
          </w:p>
        </w:tc>
        <w:tc>
          <w:tcPr>
            <w:tcW w:w="89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 w:rsidRPr="00F513DB">
              <w:rPr>
                <w:rFonts w:cs="Arial"/>
                <w:color w:val="003399"/>
                <w:sz w:val="18"/>
                <w:szCs w:val="18"/>
              </w:rPr>
              <w:t>3X</w:t>
            </w:r>
          </w:p>
        </w:tc>
        <w:tc>
          <w:tcPr>
            <w:tcW w:w="89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 w:rsidRPr="00F513DB">
              <w:rPr>
                <w:rFonts w:cs="Arial"/>
                <w:color w:val="003399"/>
                <w:sz w:val="18"/>
                <w:szCs w:val="18"/>
              </w:rPr>
              <w:t>6X</w:t>
            </w:r>
          </w:p>
        </w:tc>
        <w:tc>
          <w:tcPr>
            <w:tcW w:w="79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>
              <w:rPr>
                <w:rFonts w:cs="Arial"/>
                <w:color w:val="003399"/>
                <w:sz w:val="18"/>
                <w:szCs w:val="18"/>
              </w:rPr>
              <w:t>9</w:t>
            </w:r>
            <w:r w:rsidRPr="00F513DB">
              <w:rPr>
                <w:rFonts w:cs="Arial"/>
                <w:color w:val="003399"/>
                <w:sz w:val="18"/>
                <w:szCs w:val="18"/>
              </w:rPr>
              <w:t>X</w:t>
            </w:r>
          </w:p>
        </w:tc>
      </w:tr>
      <w:tr w:rsidR="00112035" w:rsidRPr="004021DB" w:rsidTr="00071B7B">
        <w:trPr>
          <w:tblCellSpacing w:w="7" w:type="dxa"/>
          <w:jc w:val="center"/>
        </w:trPr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 w:rsidRPr="00F513DB">
              <w:rPr>
                <w:rFonts w:cs="Arial"/>
                <w:color w:val="003399"/>
                <w:sz w:val="18"/>
                <w:szCs w:val="18"/>
              </w:rPr>
              <w:t>Full Page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</w:t>
            </w:r>
            <w:r>
              <w:rPr>
                <w:color w:val="00009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</w:t>
            </w:r>
            <w:r>
              <w:rPr>
                <w:color w:val="00009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>
              <w:rPr>
                <w:color w:val="000090"/>
                <w:sz w:val="18"/>
                <w:szCs w:val="18"/>
              </w:rPr>
              <w:t>$100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</w:t>
            </w:r>
            <w:r>
              <w:rPr>
                <w:color w:val="000090"/>
                <w:sz w:val="18"/>
                <w:szCs w:val="18"/>
              </w:rPr>
              <w:t>75</w:t>
            </w:r>
          </w:p>
        </w:tc>
      </w:tr>
      <w:tr w:rsidR="00112035" w:rsidRPr="004021DB" w:rsidTr="00071B7B">
        <w:trPr>
          <w:tblCellSpacing w:w="7" w:type="dxa"/>
          <w:jc w:val="center"/>
        </w:trPr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 w:rsidRPr="00F513DB">
              <w:rPr>
                <w:rFonts w:cs="Arial"/>
                <w:color w:val="003399"/>
                <w:sz w:val="18"/>
                <w:szCs w:val="18"/>
              </w:rPr>
              <w:t>1/2 page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>
              <w:rPr>
                <w:color w:val="000090"/>
                <w:sz w:val="18"/>
                <w:szCs w:val="18"/>
              </w:rPr>
              <w:t>$75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</w:t>
            </w:r>
            <w:r>
              <w:rPr>
                <w:color w:val="00009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</w:t>
            </w:r>
            <w:r>
              <w:rPr>
                <w:color w:val="00009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</w:t>
            </w:r>
            <w:r>
              <w:rPr>
                <w:color w:val="000090"/>
                <w:sz w:val="18"/>
                <w:szCs w:val="18"/>
              </w:rPr>
              <w:t>45</w:t>
            </w:r>
          </w:p>
        </w:tc>
      </w:tr>
      <w:tr w:rsidR="00112035" w:rsidRPr="004021DB" w:rsidTr="00071B7B">
        <w:trPr>
          <w:tblCellSpacing w:w="7" w:type="dxa"/>
          <w:jc w:val="center"/>
        </w:trPr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>
              <w:rPr>
                <w:rFonts w:cs="Arial"/>
                <w:color w:val="003399"/>
                <w:sz w:val="18"/>
                <w:szCs w:val="18"/>
              </w:rPr>
              <w:t>Business Card Size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</w:t>
            </w:r>
            <w:r>
              <w:rPr>
                <w:color w:val="00009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</w:t>
            </w:r>
            <w:r>
              <w:rPr>
                <w:color w:val="00009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</w:t>
            </w:r>
            <w:r>
              <w:rPr>
                <w:color w:val="00009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>
              <w:rPr>
                <w:color w:val="000090"/>
                <w:sz w:val="18"/>
                <w:szCs w:val="18"/>
              </w:rPr>
              <w:t>$20</w:t>
            </w:r>
          </w:p>
        </w:tc>
      </w:tr>
    </w:tbl>
    <w:p w:rsidR="00112035" w:rsidRPr="001A234F" w:rsidRDefault="00112035" w:rsidP="00071B7B">
      <w:pPr>
        <w:pStyle w:val="BodyText"/>
        <w:spacing w:after="0" w:line="276" w:lineRule="auto"/>
        <w:ind w:left="1512" w:firstLine="14"/>
        <w:jc w:val="center"/>
        <w:rPr>
          <w:color w:val="0039A6"/>
        </w:rPr>
      </w:pPr>
    </w:p>
    <w:tbl>
      <w:tblPr>
        <w:tblW w:w="4000" w:type="pct"/>
        <w:jc w:val="center"/>
        <w:tblCellSpacing w:w="7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455"/>
        <w:gridCol w:w="1477"/>
        <w:gridCol w:w="1477"/>
        <w:gridCol w:w="1477"/>
        <w:gridCol w:w="1327"/>
      </w:tblGrid>
      <w:tr w:rsidR="00112035" w:rsidRPr="00F513DB" w:rsidTr="00A202D1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jc w:val="center"/>
              <w:rPr>
                <w:rFonts w:cs="Arial"/>
                <w:color w:val="003399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3399"/>
                <w:sz w:val="21"/>
                <w:szCs w:val="21"/>
              </w:rPr>
              <w:t>ACS Philadelphia</w:t>
            </w:r>
            <w:r w:rsidRPr="00F513DB">
              <w:rPr>
                <w:rFonts w:cs="Arial"/>
                <w:b/>
                <w:bCs/>
                <w:color w:val="003399"/>
                <w:sz w:val="21"/>
                <w:szCs w:val="21"/>
              </w:rPr>
              <w:t xml:space="preserve"> Section Rates</w:t>
            </w:r>
            <w:r>
              <w:rPr>
                <w:rFonts w:cs="Arial"/>
                <w:b/>
                <w:bCs/>
                <w:color w:val="003399"/>
                <w:sz w:val="21"/>
                <w:szCs w:val="21"/>
              </w:rPr>
              <w:t xml:space="preserve"> – 5000 members</w:t>
            </w:r>
          </w:p>
        </w:tc>
      </w:tr>
      <w:tr w:rsidR="00112035" w:rsidRPr="00F513DB" w:rsidTr="00A202D1">
        <w:trPr>
          <w:tblCellSpacing w:w="7" w:type="dxa"/>
          <w:jc w:val="center"/>
        </w:trPr>
        <w:tc>
          <w:tcPr>
            <w:tcW w:w="1463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>
              <w:rPr>
                <w:rFonts w:cs="Arial"/>
                <w:color w:val="003399"/>
                <w:sz w:val="18"/>
                <w:szCs w:val="18"/>
              </w:rPr>
              <w:t>Color</w:t>
            </w:r>
          </w:p>
        </w:tc>
        <w:tc>
          <w:tcPr>
            <w:tcW w:w="87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 w:rsidRPr="00F513DB">
              <w:rPr>
                <w:rFonts w:cs="Arial"/>
                <w:color w:val="003399"/>
                <w:sz w:val="18"/>
                <w:szCs w:val="18"/>
              </w:rPr>
              <w:t>1X</w:t>
            </w:r>
          </w:p>
        </w:tc>
        <w:tc>
          <w:tcPr>
            <w:tcW w:w="87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 w:rsidRPr="00F513DB">
              <w:rPr>
                <w:rFonts w:cs="Arial"/>
                <w:color w:val="003399"/>
                <w:sz w:val="18"/>
                <w:szCs w:val="18"/>
              </w:rPr>
              <w:t>3X</w:t>
            </w:r>
          </w:p>
        </w:tc>
        <w:tc>
          <w:tcPr>
            <w:tcW w:w="87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 w:rsidRPr="00F513DB">
              <w:rPr>
                <w:rFonts w:cs="Arial"/>
                <w:color w:val="003399"/>
                <w:sz w:val="18"/>
                <w:szCs w:val="18"/>
              </w:rPr>
              <w:t>6X</w:t>
            </w:r>
          </w:p>
        </w:tc>
        <w:tc>
          <w:tcPr>
            <w:tcW w:w="784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>
              <w:rPr>
                <w:rFonts w:cs="Arial"/>
                <w:color w:val="003399"/>
                <w:sz w:val="18"/>
                <w:szCs w:val="18"/>
              </w:rPr>
              <w:t>9</w:t>
            </w:r>
            <w:r w:rsidRPr="00F513DB">
              <w:rPr>
                <w:rFonts w:cs="Arial"/>
                <w:color w:val="003399"/>
                <w:sz w:val="18"/>
                <w:szCs w:val="18"/>
              </w:rPr>
              <w:t>X</w:t>
            </w:r>
          </w:p>
        </w:tc>
      </w:tr>
      <w:tr w:rsidR="00112035" w:rsidRPr="004021DB" w:rsidTr="00A202D1">
        <w:trPr>
          <w:tblCellSpacing w:w="7" w:type="dxa"/>
          <w:jc w:val="center"/>
        </w:trPr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 w:rsidRPr="00F513DB">
              <w:rPr>
                <w:rFonts w:cs="Arial"/>
                <w:color w:val="003399"/>
                <w:sz w:val="18"/>
                <w:szCs w:val="18"/>
              </w:rPr>
              <w:t>Full Page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$365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$34</w:t>
            </w:r>
            <w:r>
              <w:rPr>
                <w:color w:val="00009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>
              <w:rPr>
                <w:color w:val="000090"/>
                <w:sz w:val="18"/>
                <w:szCs w:val="18"/>
              </w:rPr>
              <w:t>$320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$25</w:t>
            </w:r>
            <w:r>
              <w:rPr>
                <w:color w:val="000090"/>
                <w:sz w:val="18"/>
                <w:szCs w:val="18"/>
              </w:rPr>
              <w:t>0</w:t>
            </w:r>
          </w:p>
        </w:tc>
      </w:tr>
      <w:tr w:rsidR="00112035" w:rsidRPr="004021DB" w:rsidTr="00A202D1">
        <w:trPr>
          <w:tblCellSpacing w:w="7" w:type="dxa"/>
          <w:jc w:val="center"/>
        </w:trPr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 w:rsidRPr="00F513DB">
              <w:rPr>
                <w:rFonts w:cs="Arial"/>
                <w:color w:val="003399"/>
                <w:sz w:val="18"/>
                <w:szCs w:val="18"/>
              </w:rPr>
              <w:t>1/2 page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>
              <w:rPr>
                <w:color w:val="000090"/>
                <w:sz w:val="18"/>
                <w:szCs w:val="18"/>
              </w:rPr>
              <w:t>$230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$19</w:t>
            </w:r>
            <w:r>
              <w:rPr>
                <w:color w:val="00009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$17</w:t>
            </w:r>
            <w:r>
              <w:rPr>
                <w:color w:val="00009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$135</w:t>
            </w:r>
          </w:p>
        </w:tc>
      </w:tr>
      <w:tr w:rsidR="00112035" w:rsidRPr="004021DB" w:rsidTr="00A202D1">
        <w:trPr>
          <w:tblCellSpacing w:w="7" w:type="dxa"/>
          <w:jc w:val="center"/>
        </w:trPr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 w:rsidRPr="00F513DB">
              <w:rPr>
                <w:rFonts w:cs="Arial"/>
                <w:color w:val="003399"/>
                <w:sz w:val="18"/>
                <w:szCs w:val="18"/>
              </w:rPr>
              <w:t>1/3 page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$1</w:t>
            </w:r>
            <w:r>
              <w:rPr>
                <w:color w:val="00009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$1</w:t>
            </w:r>
            <w:r>
              <w:rPr>
                <w:color w:val="00009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$135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>
              <w:rPr>
                <w:color w:val="000090"/>
                <w:sz w:val="18"/>
                <w:szCs w:val="18"/>
              </w:rPr>
              <w:t>$110</w:t>
            </w:r>
          </w:p>
        </w:tc>
      </w:tr>
      <w:tr w:rsidR="00112035" w:rsidRPr="004021DB" w:rsidTr="00A202D1">
        <w:trPr>
          <w:tblCellSpacing w:w="7" w:type="dxa"/>
          <w:jc w:val="center"/>
        </w:trPr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>
              <w:rPr>
                <w:rFonts w:cs="Arial"/>
                <w:color w:val="003399"/>
                <w:sz w:val="18"/>
                <w:szCs w:val="18"/>
              </w:rPr>
              <w:t>1/4</w:t>
            </w:r>
            <w:r w:rsidRPr="00F513DB">
              <w:rPr>
                <w:rFonts w:cs="Arial"/>
                <w:color w:val="003399"/>
                <w:sz w:val="18"/>
                <w:szCs w:val="18"/>
              </w:rPr>
              <w:t xml:space="preserve"> page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$13</w:t>
            </w:r>
            <w:r>
              <w:rPr>
                <w:color w:val="00009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$11</w:t>
            </w:r>
            <w:r>
              <w:rPr>
                <w:color w:val="00009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$10</w:t>
            </w:r>
            <w:r>
              <w:rPr>
                <w:color w:val="00009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$8</w:t>
            </w:r>
            <w:r>
              <w:rPr>
                <w:color w:val="000090"/>
                <w:sz w:val="18"/>
                <w:szCs w:val="18"/>
              </w:rPr>
              <w:t>5</w:t>
            </w:r>
          </w:p>
        </w:tc>
      </w:tr>
      <w:tr w:rsidR="00112035" w:rsidRPr="004021DB" w:rsidTr="00A202D1">
        <w:trPr>
          <w:tblCellSpacing w:w="7" w:type="dxa"/>
          <w:jc w:val="center"/>
        </w:trPr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112035" w:rsidRPr="00F513DB" w:rsidRDefault="00112035" w:rsidP="00071B7B">
            <w:pPr>
              <w:rPr>
                <w:rFonts w:ascii="Times New Roman" w:hAnsi="Times New Roman"/>
              </w:rPr>
            </w:pPr>
            <w:r>
              <w:rPr>
                <w:rFonts w:cs="Arial"/>
                <w:color w:val="003399"/>
                <w:sz w:val="18"/>
                <w:szCs w:val="18"/>
              </w:rPr>
              <w:t>1/8</w:t>
            </w:r>
            <w:r w:rsidRPr="00F513DB">
              <w:rPr>
                <w:rFonts w:cs="Arial"/>
                <w:color w:val="003399"/>
                <w:sz w:val="18"/>
                <w:szCs w:val="18"/>
              </w:rPr>
              <w:t xml:space="preserve"> page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$9</w:t>
            </w:r>
            <w:r>
              <w:rPr>
                <w:color w:val="00009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$75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$7</w:t>
            </w:r>
            <w:r>
              <w:rPr>
                <w:color w:val="00009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bottom"/>
            <w:hideMark/>
          </w:tcPr>
          <w:p w:rsidR="00112035" w:rsidRPr="004021DB" w:rsidRDefault="00112035" w:rsidP="00071B7B">
            <w:pPr>
              <w:rPr>
                <w:rFonts w:ascii="Times New Roman" w:hAnsi="Times New Roman"/>
                <w:color w:val="000090"/>
                <w:sz w:val="18"/>
                <w:szCs w:val="18"/>
              </w:rPr>
            </w:pPr>
            <w:r w:rsidRPr="004021DB">
              <w:rPr>
                <w:color w:val="000090"/>
                <w:sz w:val="18"/>
                <w:szCs w:val="18"/>
              </w:rPr>
              <w:t>$6</w:t>
            </w:r>
            <w:r>
              <w:rPr>
                <w:color w:val="000090"/>
                <w:sz w:val="18"/>
                <w:szCs w:val="18"/>
              </w:rPr>
              <w:t>0</w:t>
            </w:r>
          </w:p>
        </w:tc>
      </w:tr>
    </w:tbl>
    <w:p w:rsidR="00EC52C1" w:rsidRPr="001A234F" w:rsidRDefault="00EC52C1" w:rsidP="00EC52C1">
      <w:pPr>
        <w:pStyle w:val="BodyText"/>
        <w:spacing w:after="0" w:line="276" w:lineRule="auto"/>
        <w:ind w:left="1512" w:firstLine="14"/>
        <w:jc w:val="left"/>
        <w:rPr>
          <w:color w:val="0039A6"/>
        </w:rPr>
      </w:pPr>
    </w:p>
    <w:p w:rsidR="00C56616" w:rsidRPr="001A234F" w:rsidRDefault="00C56616" w:rsidP="00A46E46">
      <w:pPr>
        <w:pStyle w:val="BodyText"/>
        <w:spacing w:after="0" w:line="276" w:lineRule="auto"/>
        <w:ind w:left="1512" w:firstLine="14"/>
        <w:jc w:val="left"/>
        <w:rPr>
          <w:color w:val="0039A6"/>
        </w:rPr>
      </w:pPr>
    </w:p>
    <w:sectPr w:rsidR="00C56616" w:rsidRPr="001A234F" w:rsidSect="00CA3C92">
      <w:type w:val="continuous"/>
      <w:pgSz w:w="12240" w:h="15840" w:code="1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1D" w:rsidRDefault="00810B1D">
      <w:r>
        <w:separator/>
      </w:r>
    </w:p>
  </w:endnote>
  <w:endnote w:type="continuationSeparator" w:id="0">
    <w:p w:rsidR="00810B1D" w:rsidRDefault="0081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E" w:rsidRDefault="005713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7130E" w:rsidRDefault="0057130E">
    <w:pPr>
      <w:pStyle w:val="Footer"/>
    </w:pPr>
  </w:p>
  <w:p w:rsidR="0057130E" w:rsidRDefault="005713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E" w:rsidRDefault="0057130E" w:rsidP="00184D1D">
    <w:pPr>
      <w:pStyle w:val="Footer"/>
      <w:ind w:left="0"/>
    </w:pPr>
  </w:p>
  <w:p w:rsidR="0057130E" w:rsidRDefault="005713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E" w:rsidRPr="001A234F" w:rsidRDefault="00B47083" w:rsidP="00AF4861">
    <w:pPr>
      <w:ind w:left="1512"/>
      <w:rPr>
        <w:rStyle w:val="PageNumber"/>
        <w:rFonts w:cs="Arial"/>
        <w:b/>
        <w:color w:val="0039A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5" name="Picture 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30E" w:rsidRPr="001A234F">
      <w:rPr>
        <w:rStyle w:val="PageNumber"/>
        <w:rFonts w:cs="Arial"/>
        <w:b/>
        <w:color w:val="0039A6"/>
      </w:rPr>
      <w:t>American Chemical Society</w:t>
    </w:r>
  </w:p>
  <w:p w:rsidR="0057130E" w:rsidRPr="001A234F" w:rsidRDefault="0057130E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 xml:space="preserve">1155 Sixteenth Street, N.W. </w:t>
    </w:r>
    <w:smartTag w:uri="urn:schemas-microsoft-com:office:smarttags" w:element="State">
      <w:smartTag w:uri="urn:schemas-microsoft-com:office:smarttags" w:element="place">
        <w:r w:rsidRPr="001A234F">
          <w:rPr>
            <w:rStyle w:val="PageNumber"/>
            <w:rFonts w:cs="Arial"/>
            <w:color w:val="0039A6"/>
          </w:rPr>
          <w:t>Washington</w:t>
        </w:r>
      </w:smartTag>
    </w:smartTag>
    <w:r w:rsidR="00422D36"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 w:rsidR="00DC7D01">
      <w:rPr>
        <w:rStyle w:val="PageNumber"/>
        <w:rFonts w:cs="Arial"/>
        <w:color w:val="0039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1D" w:rsidRDefault="00810B1D">
      <w:r>
        <w:separator/>
      </w:r>
    </w:p>
  </w:footnote>
  <w:footnote w:type="continuationSeparator" w:id="0">
    <w:p w:rsidR="00810B1D" w:rsidRDefault="0081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C3" w:rsidRDefault="00B95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C3" w:rsidRDefault="00B95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BD0BBA" w:rsidTr="00FB1A68">
      <w:trPr>
        <w:trHeight w:val="756"/>
      </w:trPr>
      <w:tc>
        <w:tcPr>
          <w:tcW w:w="4677" w:type="dxa"/>
          <w:shd w:val="clear" w:color="auto" w:fill="auto"/>
        </w:tcPr>
        <w:p w:rsidR="00BD0BBA" w:rsidRPr="0048200D" w:rsidRDefault="00B47083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819400" cy="641350"/>
                <wp:effectExtent l="0" t="0" r="0" b="0"/>
                <wp:docPr id="1" name="Picture 1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130E" w:rsidRPr="0057130E" w:rsidRDefault="00B47083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350744D" id="Rectangle 8" o:spid="_x0000_s1026" style="position:absolute;margin-left:28.1pt;margin-top:-16.65pt;width:28.05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" fillcolor="#fdc82f" stroked="f" strokecolor="#036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5D9362" id="Rectangle 9" o:spid="_x0000_s1026" style="position:absolute;margin-left:28.05pt;margin-top:99.25pt;width:28.05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" fillcolor="#0039a6" stroked="f" strokecolor="#036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3712210</wp:posOffset>
              </wp:positionH>
              <wp:positionV relativeFrom="paragraph">
                <wp:posOffset>581025</wp:posOffset>
              </wp:positionV>
              <wp:extent cx="2913380" cy="542925"/>
              <wp:effectExtent l="0" t="0" r="0" b="952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338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E3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26EDF" w:rsidRDefault="00426EDF" w:rsidP="006A4143">
                          <w:pPr>
                            <w:ind w:left="0"/>
                            <w:jc w:val="right"/>
                            <w:rPr>
                              <w:color w:val="0039A6"/>
                            </w:rPr>
                          </w:pPr>
                          <w:r>
                            <w:rPr>
                              <w:color w:val="0039A6"/>
                            </w:rPr>
                            <w:t xml:space="preserve">AGENDA – </w:t>
                          </w:r>
                          <w:r w:rsidR="00C8164D">
                            <w:rPr>
                              <w:color w:val="0039A6"/>
                            </w:rPr>
                            <w:t xml:space="preserve">December </w:t>
                          </w:r>
                          <w:r w:rsidR="00B95DC3">
                            <w:rPr>
                              <w:color w:val="0039A6"/>
                            </w:rPr>
                            <w:t>17</w:t>
                          </w:r>
                          <w:r>
                            <w:rPr>
                              <w:color w:val="0039A6"/>
                            </w:rPr>
                            <w:t>, 2019</w:t>
                          </w:r>
                        </w:p>
                        <w:p w:rsidR="002A37B4" w:rsidRDefault="00C8164D" w:rsidP="006A4143">
                          <w:pPr>
                            <w:ind w:left="0"/>
                            <w:jc w:val="right"/>
                            <w:rPr>
                              <w:color w:val="0039A6"/>
                            </w:rPr>
                          </w:pPr>
                          <w:r>
                            <w:rPr>
                              <w:color w:val="0039A6"/>
                            </w:rPr>
                            <w:t>Olive Garden, Greentree</w:t>
                          </w:r>
                          <w:r w:rsidR="00426EDF">
                            <w:rPr>
                              <w:color w:val="0039A6"/>
                            </w:rPr>
                            <w:t>, 6:</w:t>
                          </w:r>
                          <w:r w:rsidR="00044E2A">
                            <w:rPr>
                              <w:color w:val="0039A6"/>
                            </w:rPr>
                            <w:t>00</w:t>
                          </w:r>
                          <w:r w:rsidR="00426EDF">
                            <w:rPr>
                              <w:color w:val="0039A6"/>
                            </w:rPr>
                            <w:t xml:space="preserve"> pm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2.3pt;margin-top:45.75pt;width:229.4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" filled="f" fillcolor="#ffce34" stroked="f" strokecolor="#036">
              <v:textbox>
                <w:txbxContent>
                  <w:p w:rsidR="00426EDF" w:rsidRDefault="00426EDF" w:rsidP="006A4143">
                    <w:pPr>
                      <w:ind w:left="0"/>
                      <w:jc w:val="right"/>
                      <w:rPr>
                        <w:color w:val="0039A6"/>
                      </w:rPr>
                    </w:pPr>
                    <w:r>
                      <w:rPr>
                        <w:color w:val="0039A6"/>
                      </w:rPr>
                      <w:t xml:space="preserve">AGENDA – </w:t>
                    </w:r>
                    <w:r w:rsidR="00C8164D">
                      <w:rPr>
                        <w:color w:val="0039A6"/>
                      </w:rPr>
                      <w:t xml:space="preserve">December </w:t>
                    </w:r>
                    <w:r w:rsidR="00B95DC3">
                      <w:rPr>
                        <w:color w:val="0039A6"/>
                      </w:rPr>
                      <w:t>17</w:t>
                    </w:r>
                    <w:r>
                      <w:rPr>
                        <w:color w:val="0039A6"/>
                      </w:rPr>
                      <w:t>, 2019</w:t>
                    </w:r>
                  </w:p>
                  <w:p w:rsidR="002A37B4" w:rsidRDefault="00C8164D" w:rsidP="006A4143">
                    <w:pPr>
                      <w:ind w:left="0"/>
                      <w:jc w:val="right"/>
                      <w:rPr>
                        <w:color w:val="0039A6"/>
                      </w:rPr>
                    </w:pPr>
                    <w:r>
                      <w:rPr>
                        <w:color w:val="0039A6"/>
                      </w:rPr>
                      <w:t>Olive Garden, Greentree</w:t>
                    </w:r>
                    <w:r w:rsidR="00426EDF">
                      <w:rPr>
                        <w:color w:val="0039A6"/>
                      </w:rPr>
                      <w:t>, 6:</w:t>
                    </w:r>
                    <w:r w:rsidR="00044E2A">
                      <w:rPr>
                        <w:color w:val="0039A6"/>
                      </w:rPr>
                      <w:t>00</w:t>
                    </w:r>
                    <w:r w:rsidR="00426EDF">
                      <w:rPr>
                        <w:color w:val="0039A6"/>
                      </w:rPr>
                      <w:t xml:space="preserve"> pm</w:t>
                    </w:r>
                  </w:p>
                </w:txbxContent>
              </v:textbox>
              <w10:anchorlock/>
            </v:shape>
          </w:pict>
        </mc:Fallback>
      </mc:AlternateContent>
    </w:r>
    <w:r w:rsidR="0057130E">
      <w:tab/>
    </w:r>
    <w:r w:rsidR="0057130E">
      <w:br/>
    </w:r>
    <w:r w:rsidR="0057130E">
      <w:br/>
    </w:r>
    <w:r w:rsidR="0057130E">
      <w:br/>
    </w:r>
    <w:r w:rsidR="0057130E">
      <w:br/>
    </w:r>
    <w:r w:rsidR="0057130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64292"/>
    <w:multiLevelType w:val="hybridMultilevel"/>
    <w:tmpl w:val="E124CE6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5B142BC"/>
    <w:multiLevelType w:val="hybridMultilevel"/>
    <w:tmpl w:val="F33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 fillcolor="#ffce34" stroke="f" strokecolor="#036">
      <v:fill color="#ffce34"/>
      <v:stroke color="#036" on="f"/>
      <o:colormru v:ext="edit" colors="#0054a6,#ffce34,#0035a6,#0039a6,#fdc82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83"/>
    <w:rsid w:val="00005A37"/>
    <w:rsid w:val="00025A07"/>
    <w:rsid w:val="00026BDD"/>
    <w:rsid w:val="00034DA3"/>
    <w:rsid w:val="00044E2A"/>
    <w:rsid w:val="0005227F"/>
    <w:rsid w:val="00052D39"/>
    <w:rsid w:val="000657FF"/>
    <w:rsid w:val="00071B7B"/>
    <w:rsid w:val="00091407"/>
    <w:rsid w:val="000C692B"/>
    <w:rsid w:val="000D64A2"/>
    <w:rsid w:val="000F1FA9"/>
    <w:rsid w:val="001004C5"/>
    <w:rsid w:val="00101010"/>
    <w:rsid w:val="00112035"/>
    <w:rsid w:val="00137178"/>
    <w:rsid w:val="00144043"/>
    <w:rsid w:val="00166B70"/>
    <w:rsid w:val="001772A3"/>
    <w:rsid w:val="00184D1D"/>
    <w:rsid w:val="001949F3"/>
    <w:rsid w:val="001A0FAA"/>
    <w:rsid w:val="001A234F"/>
    <w:rsid w:val="001A2D79"/>
    <w:rsid w:val="001A4FDF"/>
    <w:rsid w:val="001B69C7"/>
    <w:rsid w:val="001E0DC1"/>
    <w:rsid w:val="001E4B82"/>
    <w:rsid w:val="001F2193"/>
    <w:rsid w:val="001F62B8"/>
    <w:rsid w:val="0020264E"/>
    <w:rsid w:val="0023262B"/>
    <w:rsid w:val="00244267"/>
    <w:rsid w:val="00245177"/>
    <w:rsid w:val="00247F2E"/>
    <w:rsid w:val="002508EA"/>
    <w:rsid w:val="002524B1"/>
    <w:rsid w:val="00257315"/>
    <w:rsid w:val="00291260"/>
    <w:rsid w:val="00292305"/>
    <w:rsid w:val="002A37B4"/>
    <w:rsid w:val="002A49B0"/>
    <w:rsid w:val="002C5383"/>
    <w:rsid w:val="002D562A"/>
    <w:rsid w:val="002F1F82"/>
    <w:rsid w:val="002F31A9"/>
    <w:rsid w:val="002F6F95"/>
    <w:rsid w:val="00305BFA"/>
    <w:rsid w:val="00346C72"/>
    <w:rsid w:val="0035041B"/>
    <w:rsid w:val="0036460E"/>
    <w:rsid w:val="00366E00"/>
    <w:rsid w:val="003A0B9D"/>
    <w:rsid w:val="003B3880"/>
    <w:rsid w:val="003B4062"/>
    <w:rsid w:val="003C3B7B"/>
    <w:rsid w:val="0041348D"/>
    <w:rsid w:val="00422D36"/>
    <w:rsid w:val="00426EDF"/>
    <w:rsid w:val="00427E6A"/>
    <w:rsid w:val="00434825"/>
    <w:rsid w:val="00434C81"/>
    <w:rsid w:val="004538FE"/>
    <w:rsid w:val="0045750B"/>
    <w:rsid w:val="00464572"/>
    <w:rsid w:val="004660FA"/>
    <w:rsid w:val="004661E8"/>
    <w:rsid w:val="00475AD3"/>
    <w:rsid w:val="0048200D"/>
    <w:rsid w:val="0048236C"/>
    <w:rsid w:val="004904C8"/>
    <w:rsid w:val="00491865"/>
    <w:rsid w:val="004B7DE5"/>
    <w:rsid w:val="005044A5"/>
    <w:rsid w:val="00505675"/>
    <w:rsid w:val="00516F16"/>
    <w:rsid w:val="00530C5C"/>
    <w:rsid w:val="005400E2"/>
    <w:rsid w:val="0057130E"/>
    <w:rsid w:val="00591003"/>
    <w:rsid w:val="00595ECE"/>
    <w:rsid w:val="005A71B7"/>
    <w:rsid w:val="005A799D"/>
    <w:rsid w:val="005B30C8"/>
    <w:rsid w:val="005B794E"/>
    <w:rsid w:val="005C2206"/>
    <w:rsid w:val="005E2BCC"/>
    <w:rsid w:val="00600730"/>
    <w:rsid w:val="00606CE0"/>
    <w:rsid w:val="006122F9"/>
    <w:rsid w:val="00623B32"/>
    <w:rsid w:val="0064196B"/>
    <w:rsid w:val="006946A3"/>
    <w:rsid w:val="006A4143"/>
    <w:rsid w:val="006B0B08"/>
    <w:rsid w:val="006B0B14"/>
    <w:rsid w:val="006D261A"/>
    <w:rsid w:val="006D49D8"/>
    <w:rsid w:val="006F7470"/>
    <w:rsid w:val="0072228D"/>
    <w:rsid w:val="0073136B"/>
    <w:rsid w:val="00740CFA"/>
    <w:rsid w:val="00791B67"/>
    <w:rsid w:val="00795EE7"/>
    <w:rsid w:val="007B2B05"/>
    <w:rsid w:val="007B2EA5"/>
    <w:rsid w:val="007C5D2F"/>
    <w:rsid w:val="007D6820"/>
    <w:rsid w:val="008026D9"/>
    <w:rsid w:val="00810B1D"/>
    <w:rsid w:val="00820AA3"/>
    <w:rsid w:val="00821784"/>
    <w:rsid w:val="0083338E"/>
    <w:rsid w:val="00851B60"/>
    <w:rsid w:val="00853510"/>
    <w:rsid w:val="00867811"/>
    <w:rsid w:val="00872075"/>
    <w:rsid w:val="0087358C"/>
    <w:rsid w:val="008A2731"/>
    <w:rsid w:val="008D6C38"/>
    <w:rsid w:val="008E4614"/>
    <w:rsid w:val="008E5F28"/>
    <w:rsid w:val="0090217A"/>
    <w:rsid w:val="00927782"/>
    <w:rsid w:val="009316E6"/>
    <w:rsid w:val="00946103"/>
    <w:rsid w:val="009952F4"/>
    <w:rsid w:val="009A3C48"/>
    <w:rsid w:val="009C3AC7"/>
    <w:rsid w:val="00A003AC"/>
    <w:rsid w:val="00A04A6B"/>
    <w:rsid w:val="00A212DB"/>
    <w:rsid w:val="00A23861"/>
    <w:rsid w:val="00A33D80"/>
    <w:rsid w:val="00A46E46"/>
    <w:rsid w:val="00A63448"/>
    <w:rsid w:val="00A6470C"/>
    <w:rsid w:val="00A74A66"/>
    <w:rsid w:val="00AA2118"/>
    <w:rsid w:val="00AA4AE4"/>
    <w:rsid w:val="00AB323E"/>
    <w:rsid w:val="00AC3BF0"/>
    <w:rsid w:val="00AD1F3D"/>
    <w:rsid w:val="00AF4861"/>
    <w:rsid w:val="00B15254"/>
    <w:rsid w:val="00B30D56"/>
    <w:rsid w:val="00B31BA7"/>
    <w:rsid w:val="00B47083"/>
    <w:rsid w:val="00B71611"/>
    <w:rsid w:val="00B83F26"/>
    <w:rsid w:val="00B95DC3"/>
    <w:rsid w:val="00B96B3C"/>
    <w:rsid w:val="00BA747C"/>
    <w:rsid w:val="00BD0BBA"/>
    <w:rsid w:val="00BE20BD"/>
    <w:rsid w:val="00BE61A1"/>
    <w:rsid w:val="00BF69C6"/>
    <w:rsid w:val="00BF71E9"/>
    <w:rsid w:val="00C033EF"/>
    <w:rsid w:val="00C12043"/>
    <w:rsid w:val="00C21F28"/>
    <w:rsid w:val="00C56616"/>
    <w:rsid w:val="00C7793E"/>
    <w:rsid w:val="00C8164D"/>
    <w:rsid w:val="00C8641A"/>
    <w:rsid w:val="00C97ABC"/>
    <w:rsid w:val="00CA0BAB"/>
    <w:rsid w:val="00CA3C92"/>
    <w:rsid w:val="00CB4657"/>
    <w:rsid w:val="00CE2406"/>
    <w:rsid w:val="00CE2E71"/>
    <w:rsid w:val="00CE6B80"/>
    <w:rsid w:val="00D25057"/>
    <w:rsid w:val="00D31E8E"/>
    <w:rsid w:val="00D6229A"/>
    <w:rsid w:val="00D72E2C"/>
    <w:rsid w:val="00D76EC3"/>
    <w:rsid w:val="00D82391"/>
    <w:rsid w:val="00D87AB1"/>
    <w:rsid w:val="00DB3374"/>
    <w:rsid w:val="00DB3571"/>
    <w:rsid w:val="00DB6D06"/>
    <w:rsid w:val="00DC2032"/>
    <w:rsid w:val="00DC7D01"/>
    <w:rsid w:val="00E051F4"/>
    <w:rsid w:val="00E40CE4"/>
    <w:rsid w:val="00E55889"/>
    <w:rsid w:val="00E67B8B"/>
    <w:rsid w:val="00E7011A"/>
    <w:rsid w:val="00E72962"/>
    <w:rsid w:val="00E754F1"/>
    <w:rsid w:val="00E8739D"/>
    <w:rsid w:val="00EA2260"/>
    <w:rsid w:val="00EA3BB0"/>
    <w:rsid w:val="00EB7290"/>
    <w:rsid w:val="00EC52C1"/>
    <w:rsid w:val="00ED1BDB"/>
    <w:rsid w:val="00F06E1C"/>
    <w:rsid w:val="00F113AF"/>
    <w:rsid w:val="00F20894"/>
    <w:rsid w:val="00F36EB2"/>
    <w:rsid w:val="00F50706"/>
    <w:rsid w:val="00FA0E1A"/>
    <w:rsid w:val="00FB1A68"/>
    <w:rsid w:val="00F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 fillcolor="#ffce34" stroke="f" strokecolor="#036">
      <v:fill color="#ffce34"/>
      <v:stroke color="#036" on="f"/>
      <o:colormru v:ext="edit" colors="#0054a6,#ffce34,#0035a6,#0039a6,#fdc82f"/>
    </o:shapedefaults>
    <o:shapelayout v:ext="edit">
      <o:idmap v:ext="edit" data="1"/>
    </o:shapelayout>
  </w:shapeDefaults>
  <w:decimalSymbol w:val="."/>
  <w:listSeparator w:val=","/>
  <w14:docId w14:val="46ABB4D0"/>
  <w15:chartTrackingRefBased/>
  <w15:docId w15:val="{28A0B994-2EFD-4CBE-B1D2-48B9387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7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\AppData\Local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464</Words>
  <Characters>2670</Characters>
  <Application>Microsoft Office Word</Application>
  <DocSecurity>4</DocSecurity>
  <PresentationFormat>11|.DOT</PresentationFormat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letterhead-with-title.DOC</vt:lpstr>
    </vt:vector>
  </TitlesOfParts>
  <Manager/>
  <Company>Microsoft Corporation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letterhead-with-title.DOC</dc:title>
  <dc:subject/>
  <dc:creator>Brad</dc:creator>
  <cp:keywords>branding, IYC, 2011</cp:keywords>
  <dc:description/>
  <cp:lastModifiedBy>Price, Matthew</cp:lastModifiedBy>
  <cp:revision>2</cp:revision>
  <cp:lastPrinted>2008-08-04T14:54:00Z</cp:lastPrinted>
  <dcterms:created xsi:type="dcterms:W3CDTF">2019-12-23T15:29:00Z</dcterms:created>
  <dcterms:modified xsi:type="dcterms:W3CDTF">2019-12-23T15:29:00Z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ACSDepartment">
    <vt:lpwstr>20</vt:lpwstr>
  </property>
  <property fmtid="{D5CDD505-2E9C-101B-9397-08002B2CF9AE}" pid="4" name="ACSReviewPeriod">
    <vt:lpwstr>6 months</vt:lpwstr>
  </property>
  <property fmtid="{D5CDD505-2E9C-101B-9397-08002B2CF9AE}" pid="5" name="Body">
    <vt:lpwstr/>
  </property>
  <property fmtid="{D5CDD505-2E9C-101B-9397-08002B2CF9AE}" pid="6" name="ACSFormType">
    <vt:lpwstr>4</vt:lpwstr>
  </property>
  <property fmtid="{D5CDD505-2E9C-101B-9397-08002B2CF9AE}" pid="7" name="ContentType">
    <vt:lpwstr>ACS Document</vt:lpwstr>
  </property>
  <property fmtid="{D5CDD505-2E9C-101B-9397-08002B2CF9AE}" pid="8" name="ACSFormCategory">
    <vt:lpwstr>9</vt:lpwstr>
  </property>
  <property fmtid="{D5CDD505-2E9C-101B-9397-08002B2CF9AE}" pid="9" name="ACSDivision">
    <vt:lpwstr>7</vt:lpwstr>
  </property>
  <property fmtid="{D5CDD505-2E9C-101B-9397-08002B2CF9AE}" pid="10" name="ACSOffice">
    <vt:lpwstr/>
  </property>
</Properties>
</file>